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default" w:ascii="Times New Roman" w:hAnsi="Times New Roman" w:cs="Times New Roman"/>
          <w:b/>
          <w:color w:val="auto"/>
          <w:sz w:val="28"/>
          <w:u w:val="single"/>
        </w:rPr>
      </w:pPr>
    </w:p>
    <w:p>
      <w:pPr>
        <w:jc w:val="center"/>
        <w:rPr>
          <w:rFonts w:hint="default" w:ascii="Times New Roman" w:hAnsi="Times New Roman" w:cs="Times New Roman"/>
          <w:b/>
          <w:color w:val="auto"/>
          <w:sz w:val="28"/>
          <w:u w:val="single"/>
        </w:rPr>
      </w:pPr>
    </w:p>
    <w:p>
      <w:pPr>
        <w:jc w:val="center"/>
        <w:rPr>
          <w:rFonts w:hint="default" w:ascii="Times New Roman" w:hAnsi="Times New Roman" w:cs="Times New Roman"/>
          <w:b/>
          <w:color w:val="auto"/>
          <w:sz w:val="28"/>
          <w:u w:val="single"/>
        </w:rPr>
      </w:pPr>
    </w:p>
    <w:p>
      <w:pPr>
        <w:jc w:val="center"/>
        <w:rPr>
          <w:rFonts w:hint="default" w:ascii="Times New Roman" w:hAnsi="Times New Roman" w:eastAsia="方正小标宋_GBK" w:cs="Times New Roman"/>
          <w:b w:val="0"/>
          <w:bCs/>
          <w:color w:val="auto"/>
          <w:sz w:val="52"/>
          <w:szCs w:val="52"/>
        </w:rPr>
      </w:pPr>
      <w:bookmarkStart w:id="0" w:name="_Hlk478477046"/>
      <w:bookmarkStart w:id="1" w:name="_Hlk513198872"/>
      <w:r>
        <w:rPr>
          <w:rFonts w:hint="default" w:ascii="Times New Roman" w:hAnsi="Times New Roman" w:eastAsia="方正小标宋_GBK" w:cs="Times New Roman"/>
          <w:b w:val="0"/>
          <w:bCs/>
          <w:color w:val="auto"/>
          <w:spacing w:val="-11"/>
          <w:sz w:val="48"/>
          <w:szCs w:val="48"/>
          <w:lang w:val="en-US" w:eastAsia="zh-CN"/>
        </w:rPr>
        <w:t>桂林高铁经济产业园区西二环路段污水管网</w:t>
      </w:r>
      <w:r>
        <w:rPr>
          <w:rFonts w:hint="default" w:ascii="Times New Roman" w:hAnsi="Times New Roman" w:eastAsia="方正小标宋_GBK" w:cs="Times New Roman"/>
          <w:b w:val="0"/>
          <w:bCs/>
          <w:color w:val="auto"/>
          <w:sz w:val="48"/>
          <w:szCs w:val="48"/>
          <w:lang w:val="en-US" w:eastAsia="zh-CN"/>
        </w:rPr>
        <w:t>建设工程施工图设计</w:t>
      </w:r>
      <w:r>
        <w:rPr>
          <w:rFonts w:hint="default" w:ascii="Times New Roman" w:hAnsi="Times New Roman" w:eastAsia="方正小标宋_GBK" w:cs="Times New Roman"/>
          <w:b w:val="0"/>
          <w:bCs w:val="0"/>
          <w:color w:val="auto"/>
          <w:sz w:val="48"/>
          <w:szCs w:val="48"/>
        </w:rPr>
        <w:t>服务</w:t>
      </w:r>
      <w:r>
        <w:rPr>
          <w:rFonts w:hint="default" w:ascii="Times New Roman" w:hAnsi="Times New Roman" w:eastAsia="方正小标宋_GBK" w:cs="Times New Roman"/>
          <w:b w:val="0"/>
          <w:bCs/>
          <w:color w:val="auto"/>
          <w:sz w:val="48"/>
          <w:szCs w:val="48"/>
        </w:rPr>
        <w:t>招标文件</w:t>
      </w:r>
    </w:p>
    <w:bookmarkEnd w:id="0"/>
    <w:p>
      <w:pPr>
        <w:rPr>
          <w:rFonts w:hint="default" w:ascii="Times New Roman" w:hAnsi="Times New Roman" w:cs="Times New Roman"/>
          <w:color w:val="auto"/>
        </w:rPr>
      </w:pPr>
    </w:p>
    <w:p>
      <w:pPr>
        <w:rPr>
          <w:rFonts w:hint="default" w:ascii="Times New Roman" w:hAnsi="Times New Roman" w:cs="Times New Roman"/>
          <w:color w:val="auto"/>
        </w:rPr>
      </w:pPr>
    </w:p>
    <w:p>
      <w:pPr>
        <w:jc w:val="cente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jc w:val="center"/>
        <w:rPr>
          <w:rFonts w:hint="default" w:ascii="Times New Roman" w:hAnsi="Times New Roman" w:cs="Times New Roman"/>
          <w:color w:val="auto"/>
          <w:sz w:val="28"/>
        </w:rPr>
      </w:pPr>
    </w:p>
    <w:p>
      <w:pPr>
        <w:snapToGrid w:val="0"/>
        <w:spacing w:line="360" w:lineRule="auto"/>
        <w:ind w:left="2660" w:leftChars="200" w:hanging="2240" w:hangingChars="700"/>
        <w:rPr>
          <w:rFonts w:hint="default" w:ascii="Times New Roman" w:hAnsi="Times New Roman" w:eastAsia="黑体" w:cs="Times New Roman"/>
          <w:color w:val="auto"/>
          <w:sz w:val="32"/>
          <w:szCs w:val="32"/>
          <w:u w:val="single"/>
          <w:lang w:val="en-US" w:eastAsia="zh-CN"/>
        </w:rPr>
      </w:pPr>
      <w:r>
        <w:rPr>
          <w:rFonts w:hint="default" w:ascii="Times New Roman" w:hAnsi="Times New Roman" w:cs="Times New Roman"/>
          <w:color w:val="auto"/>
          <w:sz w:val="32"/>
          <w:szCs w:val="32"/>
        </w:rPr>
        <w:t>招标项目名称:</w:t>
      </w:r>
      <w:r>
        <w:rPr>
          <w:rFonts w:hint="default" w:ascii="Times New Roman" w:hAnsi="Times New Roman" w:eastAsia="黑体" w:cs="Times New Roman"/>
          <w:color w:val="auto"/>
          <w:sz w:val="32"/>
          <w:szCs w:val="32"/>
          <w:u w:val="single"/>
          <w:lang w:val="en-US" w:eastAsia="zh-CN"/>
        </w:rPr>
        <w:t xml:space="preserve"> </w:t>
      </w:r>
      <w:bookmarkStart w:id="2" w:name="_Hlk490555563"/>
      <w:r>
        <w:rPr>
          <w:rFonts w:hint="default" w:ascii="Times New Roman" w:hAnsi="Times New Roman" w:eastAsia="黑体" w:cs="Times New Roman"/>
          <w:color w:val="auto"/>
          <w:sz w:val="32"/>
          <w:szCs w:val="32"/>
          <w:u w:val="single"/>
          <w:lang w:val="en-US" w:eastAsia="zh-CN"/>
        </w:rPr>
        <w:t>桂林高铁经济产业园区西二环路段污水管网</w:t>
      </w:r>
    </w:p>
    <w:p>
      <w:pPr>
        <w:snapToGrid w:val="0"/>
        <w:spacing w:line="360" w:lineRule="auto"/>
        <w:ind w:left="2654" w:leftChars="1264" w:firstLine="0" w:firstLineChars="0"/>
        <w:rPr>
          <w:rFonts w:hint="default" w:ascii="Times New Roman" w:hAnsi="Times New Roman" w:eastAsia="黑体" w:cs="Times New Roman"/>
          <w:color w:val="auto"/>
          <w:sz w:val="32"/>
          <w:szCs w:val="32"/>
          <w:u w:val="single"/>
          <w:lang w:val="en-US" w:eastAsia="zh-CN"/>
        </w:rPr>
      </w:pPr>
      <w:r>
        <w:rPr>
          <w:rFonts w:hint="default" w:ascii="Times New Roman" w:hAnsi="Times New Roman" w:eastAsia="黑体" w:cs="Times New Roman"/>
          <w:color w:val="auto"/>
          <w:sz w:val="32"/>
          <w:szCs w:val="32"/>
          <w:u w:val="single"/>
          <w:lang w:val="en-US" w:eastAsia="zh-CN"/>
        </w:rPr>
        <w:t>建设工程施工图设计服务</w:t>
      </w:r>
    </w:p>
    <w:bookmarkEnd w:id="2"/>
    <w:p>
      <w:pPr>
        <w:spacing w:line="360" w:lineRule="auto"/>
        <w:ind w:left="420" w:leftChars="200"/>
        <w:jc w:val="left"/>
        <w:rPr>
          <w:rFonts w:hint="default" w:ascii="Times New Roman" w:hAnsi="Times New Roman" w:cs="Times New Roman"/>
          <w:color w:val="auto"/>
          <w:sz w:val="32"/>
          <w:szCs w:val="32"/>
          <w:u w:val="single"/>
        </w:rPr>
      </w:pPr>
      <w:r>
        <w:rPr>
          <w:rFonts w:hint="default" w:ascii="Times New Roman" w:hAnsi="Times New Roman" w:cs="Times New Roman"/>
          <w:color w:val="auto"/>
          <w:sz w:val="32"/>
          <w:szCs w:val="32"/>
        </w:rPr>
        <w:t>招标项目编号：</w:t>
      </w:r>
      <w:r>
        <w:rPr>
          <w:rFonts w:hint="default" w:ascii="Times New Roman" w:hAnsi="Times New Roman" w:eastAsia="黑体" w:cs="Times New Roman"/>
          <w:color w:val="auto"/>
          <w:sz w:val="32"/>
          <w:szCs w:val="32"/>
          <w:u w:val="single"/>
        </w:rPr>
        <w:t xml:space="preserve"> </w:t>
      </w:r>
      <w:r>
        <w:rPr>
          <w:rFonts w:hint="default" w:ascii="Times New Roman" w:hAnsi="Times New Roman" w:cs="Times New Roman"/>
          <w:color w:val="auto"/>
          <w:sz w:val="32"/>
          <w:szCs w:val="32"/>
          <w:u w:val="single"/>
          <w:lang w:val="en-US" w:eastAsia="zh-CN"/>
        </w:rPr>
        <w:t>BLJ</w:t>
      </w:r>
      <w:r>
        <w:rPr>
          <w:rFonts w:hint="eastAsia" w:ascii="Times New Roman" w:hAnsi="Times New Roman" w:cs="Times New Roman"/>
          <w:color w:val="auto"/>
          <w:sz w:val="32"/>
          <w:szCs w:val="32"/>
          <w:u w:val="single"/>
          <w:lang w:val="en-US" w:eastAsia="zh-CN"/>
        </w:rPr>
        <w:t>2021007</w:t>
      </w:r>
      <w:r>
        <w:rPr>
          <w:rFonts w:hint="default" w:ascii="Times New Roman" w:hAnsi="Times New Roman" w:eastAsia="黑体" w:cs="Times New Roman"/>
          <w:color w:val="auto"/>
          <w:sz w:val="32"/>
          <w:szCs w:val="32"/>
          <w:u w:val="single"/>
        </w:rPr>
        <w:t xml:space="preserve">                        </w:t>
      </w:r>
    </w:p>
    <w:p>
      <w:pPr>
        <w:spacing w:line="360" w:lineRule="auto"/>
        <w:ind w:left="420" w:leftChars="200"/>
        <w:jc w:val="left"/>
        <w:rPr>
          <w:rFonts w:hint="default" w:ascii="Times New Roman" w:hAnsi="Times New Roman" w:cs="Times New Roman"/>
          <w:color w:val="auto"/>
          <w:sz w:val="28"/>
          <w:u w:val="single"/>
        </w:rPr>
      </w:pPr>
      <w:r>
        <w:rPr>
          <w:rFonts w:hint="default" w:ascii="Times New Roman" w:hAnsi="Times New Roman" w:cs="Times New Roman"/>
          <w:color w:val="auto"/>
          <w:sz w:val="32"/>
          <w:szCs w:val="32"/>
        </w:rPr>
        <w:t>招 标 单 位：</w:t>
      </w:r>
      <w:r>
        <w:rPr>
          <w:rFonts w:hint="default" w:ascii="Times New Roman" w:hAnsi="Times New Roman" w:eastAsia="黑体" w:cs="Times New Roman"/>
          <w:color w:val="auto"/>
          <w:sz w:val="32"/>
          <w:szCs w:val="32"/>
          <w:u w:val="single"/>
        </w:rPr>
        <w:t xml:space="preserve"> </w:t>
      </w:r>
      <w:r>
        <w:rPr>
          <w:rFonts w:hint="default" w:ascii="Times New Roman" w:hAnsi="Times New Roman" w:eastAsia="黑体" w:cs="Times New Roman"/>
          <w:color w:val="auto"/>
          <w:sz w:val="32"/>
          <w:szCs w:val="32"/>
          <w:u w:val="single"/>
          <w:lang w:val="en-US" w:eastAsia="zh-CN"/>
        </w:rPr>
        <w:t>广西灵川八里街工业园区开发总公司</w:t>
      </w:r>
      <w:r>
        <w:rPr>
          <w:rFonts w:hint="default" w:ascii="Times New Roman" w:hAnsi="Times New Roman" w:eastAsia="黑体" w:cs="Times New Roman"/>
          <w:color w:val="auto"/>
          <w:sz w:val="32"/>
          <w:szCs w:val="32"/>
          <w:u w:val="single"/>
        </w:rPr>
        <w:t xml:space="preserve"> </w:t>
      </w:r>
    </w:p>
    <w:p>
      <w:pPr>
        <w:snapToGrid w:val="0"/>
        <w:spacing w:line="360" w:lineRule="auto"/>
        <w:ind w:firstLine="1400" w:firstLineChars="500"/>
        <w:jc w:val="left"/>
        <w:rPr>
          <w:rFonts w:hint="default" w:ascii="Times New Roman" w:hAnsi="Times New Roman" w:cs="Times New Roman"/>
          <w:color w:val="auto"/>
          <w:sz w:val="28"/>
        </w:rPr>
      </w:pPr>
    </w:p>
    <w:p>
      <w:pPr>
        <w:snapToGrid w:val="0"/>
        <w:spacing w:line="360" w:lineRule="auto"/>
        <w:ind w:firstLine="1400" w:firstLineChars="500"/>
        <w:jc w:val="left"/>
        <w:rPr>
          <w:rFonts w:hint="default" w:ascii="Times New Roman" w:hAnsi="Times New Roman" w:cs="Times New Roman"/>
          <w:color w:val="auto"/>
          <w:sz w:val="28"/>
        </w:rPr>
      </w:pPr>
    </w:p>
    <w:p>
      <w:pPr>
        <w:snapToGrid w:val="0"/>
        <w:spacing w:line="360" w:lineRule="auto"/>
        <w:jc w:val="center"/>
        <w:rPr>
          <w:rFonts w:hint="default" w:ascii="Times New Roman" w:hAnsi="Times New Roman" w:cs="Times New Roman"/>
          <w:color w:val="auto"/>
          <w:sz w:val="32"/>
          <w:szCs w:val="32"/>
        </w:rPr>
      </w:pPr>
      <w:r>
        <w:rPr>
          <w:rFonts w:hint="default" w:ascii="Times New Roman" w:hAnsi="Times New Roman" w:cs="Times New Roman"/>
          <w:color w:val="auto"/>
          <w:sz w:val="32"/>
          <w:szCs w:val="32"/>
        </w:rPr>
        <w:t>20</w:t>
      </w:r>
      <w:r>
        <w:rPr>
          <w:rFonts w:hint="default" w:ascii="Times New Roman" w:hAnsi="Times New Roman" w:cs="Times New Roman"/>
          <w:color w:val="auto"/>
          <w:sz w:val="32"/>
          <w:szCs w:val="32"/>
          <w:lang w:val="en-US" w:eastAsia="zh-CN"/>
        </w:rPr>
        <w:t>21</w:t>
      </w:r>
      <w:r>
        <w:rPr>
          <w:rFonts w:hint="default" w:ascii="Times New Roman" w:hAnsi="Times New Roman" w:cs="Times New Roman"/>
          <w:color w:val="auto"/>
          <w:sz w:val="32"/>
          <w:szCs w:val="32"/>
        </w:rPr>
        <w:t>年</w:t>
      </w:r>
      <w:r>
        <w:rPr>
          <w:rFonts w:hint="default" w:ascii="Times New Roman" w:hAnsi="Times New Roman" w:cs="Times New Roman"/>
          <w:color w:val="auto"/>
          <w:sz w:val="32"/>
          <w:szCs w:val="32"/>
          <w:lang w:val="en-US" w:eastAsia="zh-CN"/>
        </w:rPr>
        <w:t>5</w:t>
      </w:r>
      <w:r>
        <w:rPr>
          <w:rFonts w:hint="default" w:ascii="Times New Roman" w:hAnsi="Times New Roman" w:cs="Times New Roman"/>
          <w:color w:val="auto"/>
          <w:sz w:val="32"/>
          <w:szCs w:val="32"/>
        </w:rPr>
        <w:t>月</w:t>
      </w:r>
      <w:r>
        <w:rPr>
          <w:rFonts w:hint="default" w:ascii="Times New Roman" w:hAnsi="Times New Roman" w:cs="Times New Roman"/>
          <w:color w:val="auto"/>
          <w:sz w:val="32"/>
          <w:szCs w:val="32"/>
          <w:lang w:val="en-US" w:eastAsia="zh-CN"/>
        </w:rPr>
        <w:t>24</w:t>
      </w:r>
      <w:r>
        <w:rPr>
          <w:rFonts w:hint="default" w:ascii="Times New Roman" w:hAnsi="Times New Roman" w:cs="Times New Roman"/>
          <w:color w:val="auto"/>
          <w:sz w:val="32"/>
          <w:szCs w:val="32"/>
        </w:rPr>
        <w:t>日</w:t>
      </w:r>
    </w:p>
    <w:bookmarkEnd w:id="1"/>
    <w:p>
      <w:pPr>
        <w:rPr>
          <w:rFonts w:hint="default" w:ascii="Times New Roman" w:hAnsi="Times New Roman" w:cs="Times New Roman"/>
          <w:color w:val="auto"/>
        </w:rPr>
      </w:pPr>
    </w:p>
    <w:p>
      <w:pPr>
        <w:jc w:val="center"/>
        <w:rPr>
          <w:rFonts w:hint="default" w:ascii="Times New Roman" w:hAnsi="Times New Roman" w:cs="Times New Roman"/>
          <w:color w:val="auto"/>
        </w:rPr>
      </w:pPr>
    </w:p>
    <w:p>
      <w:pPr>
        <w:pStyle w:val="35"/>
        <w:jc w:val="center"/>
        <w:rPr>
          <w:rFonts w:hint="default" w:ascii="Times New Roman" w:hAnsi="Times New Roman" w:eastAsia="方正小标宋简体" w:cs="Times New Roman"/>
          <w:color w:val="auto"/>
          <w:sz w:val="44"/>
          <w:szCs w:val="44"/>
        </w:rPr>
      </w:pPr>
      <w:bookmarkStart w:id="3" w:name="_Toc24255078"/>
      <w:bookmarkStart w:id="4" w:name="_Toc24251413"/>
      <w:bookmarkStart w:id="5" w:name="_Toc24251057"/>
      <w:bookmarkStart w:id="6" w:name="_Toc24323205"/>
      <w:bookmarkStart w:id="7" w:name="_Toc24253650"/>
      <w:bookmarkStart w:id="8" w:name="_Toc24323268"/>
      <w:bookmarkStart w:id="9" w:name="_Toc24254616"/>
      <w:bookmarkStart w:id="10" w:name="_Toc24323071"/>
      <w:bookmarkStart w:id="11" w:name="_Toc24322694"/>
      <w:r>
        <w:rPr>
          <w:rFonts w:hint="default" w:ascii="Times New Roman" w:hAnsi="Times New Roman" w:eastAsia="方正小标宋简体" w:cs="Times New Roman"/>
          <w:color w:val="auto"/>
          <w:sz w:val="44"/>
          <w:szCs w:val="44"/>
          <w:lang w:val="zh-CN"/>
        </w:rPr>
        <w:br w:type="page"/>
      </w:r>
      <w:r>
        <w:rPr>
          <w:rFonts w:hint="default" w:ascii="Times New Roman" w:hAnsi="Times New Roman" w:eastAsia="方正小标宋简体" w:cs="Times New Roman"/>
          <w:color w:val="auto"/>
          <w:sz w:val="44"/>
          <w:szCs w:val="44"/>
          <w:lang w:val="zh-CN"/>
        </w:rPr>
        <w:t>目</w:t>
      </w:r>
      <w:r>
        <w:rPr>
          <w:rFonts w:hint="default" w:ascii="Times New Roman" w:hAnsi="Times New Roman" w:eastAsia="方正小标宋简体" w:cs="Times New Roman"/>
          <w:color w:val="auto"/>
          <w:sz w:val="44"/>
          <w:szCs w:val="44"/>
          <w:lang w:val="en-US" w:eastAsia="zh-CN"/>
        </w:rPr>
        <w:t xml:space="preserve"> </w:t>
      </w:r>
      <w:r>
        <w:rPr>
          <w:rFonts w:hint="default" w:ascii="Times New Roman" w:hAnsi="Times New Roman" w:eastAsia="方正小标宋简体" w:cs="Times New Roman"/>
          <w:color w:val="auto"/>
          <w:sz w:val="44"/>
          <w:szCs w:val="44"/>
          <w:lang w:val="zh-CN"/>
        </w:rPr>
        <w:t>录</w:t>
      </w:r>
    </w:p>
    <w:p>
      <w:pPr>
        <w:pStyle w:val="16"/>
        <w:tabs>
          <w:tab w:val="right" w:leader="dot" w:pos="8296"/>
        </w:tabs>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fldChar w:fldCharType="begin"/>
      </w:r>
      <w:r>
        <w:rPr>
          <w:rFonts w:hint="default" w:ascii="Times New Roman" w:hAnsi="Times New Roman" w:eastAsia="黑体" w:cs="Times New Roman"/>
          <w:color w:val="auto"/>
          <w:sz w:val="32"/>
          <w:szCs w:val="32"/>
        </w:rPr>
        <w:instrText xml:space="preserve"> TOC \o "1-3" \h \z \u </w:instrText>
      </w:r>
      <w:r>
        <w:rPr>
          <w:rFonts w:hint="default" w:ascii="Times New Roman" w:hAnsi="Times New Roman" w:eastAsia="黑体" w:cs="Times New Roman"/>
          <w:color w:val="auto"/>
          <w:sz w:val="32"/>
          <w:szCs w:val="32"/>
        </w:rPr>
        <w:fldChar w:fldCharType="separate"/>
      </w:r>
      <w:r>
        <w:rPr>
          <w:rFonts w:hint="default" w:ascii="Times New Roman" w:hAnsi="Times New Roman" w:eastAsia="黑体" w:cs="Times New Roman"/>
          <w:color w:val="auto"/>
          <w:sz w:val="32"/>
          <w:szCs w:val="32"/>
        </w:rPr>
        <w:fldChar w:fldCharType="begin"/>
      </w:r>
      <w:r>
        <w:rPr>
          <w:rFonts w:hint="default" w:ascii="Times New Roman" w:hAnsi="Times New Roman" w:eastAsia="黑体" w:cs="Times New Roman"/>
          <w:color w:val="auto"/>
          <w:sz w:val="32"/>
          <w:szCs w:val="32"/>
        </w:rPr>
        <w:instrText xml:space="preserve"> HYPERLINK \l "_Toc513473348" </w:instrText>
      </w:r>
      <w:r>
        <w:rPr>
          <w:rFonts w:hint="default" w:ascii="Times New Roman" w:hAnsi="Times New Roman" w:eastAsia="黑体" w:cs="Times New Roman"/>
          <w:color w:val="auto"/>
          <w:sz w:val="32"/>
          <w:szCs w:val="32"/>
        </w:rPr>
        <w:fldChar w:fldCharType="separate"/>
      </w:r>
      <w:r>
        <w:rPr>
          <w:rStyle w:val="26"/>
          <w:rFonts w:hint="default" w:ascii="Times New Roman" w:hAnsi="Times New Roman" w:eastAsia="黑体" w:cs="Times New Roman"/>
          <w:color w:val="auto"/>
          <w:sz w:val="32"/>
          <w:szCs w:val="32"/>
        </w:rPr>
        <w:t>第一章 招标公告</w:t>
      </w:r>
      <w:r>
        <w:rPr>
          <w:rStyle w:val="26"/>
          <w:rFonts w:hint="default" w:ascii="Times New Roman" w:hAnsi="Times New Roman" w:eastAsia="黑体" w:cs="Times New Roman"/>
          <w:color w:val="auto"/>
          <w:sz w:val="32"/>
          <w:szCs w:val="32"/>
        </w:rPr>
        <w:fldChar w:fldCharType="end"/>
      </w:r>
    </w:p>
    <w:p>
      <w:pPr>
        <w:pStyle w:val="16"/>
        <w:tabs>
          <w:tab w:val="right" w:leader="dot" w:pos="8296"/>
        </w:tabs>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fldChar w:fldCharType="begin"/>
      </w:r>
      <w:r>
        <w:rPr>
          <w:rFonts w:hint="default" w:ascii="Times New Roman" w:hAnsi="Times New Roman" w:eastAsia="黑体" w:cs="Times New Roman"/>
          <w:color w:val="auto"/>
          <w:sz w:val="32"/>
          <w:szCs w:val="32"/>
        </w:rPr>
        <w:instrText xml:space="preserve"> HYPERLINK \l "_Toc513473349" </w:instrText>
      </w:r>
      <w:r>
        <w:rPr>
          <w:rFonts w:hint="default" w:ascii="Times New Roman" w:hAnsi="Times New Roman" w:eastAsia="黑体" w:cs="Times New Roman"/>
          <w:color w:val="auto"/>
          <w:sz w:val="32"/>
          <w:szCs w:val="32"/>
        </w:rPr>
        <w:fldChar w:fldCharType="separate"/>
      </w:r>
      <w:r>
        <w:rPr>
          <w:rStyle w:val="26"/>
          <w:rFonts w:hint="default" w:ascii="Times New Roman" w:hAnsi="Times New Roman" w:eastAsia="黑体" w:cs="Times New Roman"/>
          <w:color w:val="auto"/>
          <w:sz w:val="32"/>
          <w:szCs w:val="32"/>
        </w:rPr>
        <w:t>第二章 投标须知</w:t>
      </w:r>
      <w:r>
        <w:rPr>
          <w:rStyle w:val="26"/>
          <w:rFonts w:hint="default" w:ascii="Times New Roman" w:hAnsi="Times New Roman" w:eastAsia="黑体" w:cs="Times New Roman"/>
          <w:color w:val="auto"/>
          <w:sz w:val="32"/>
          <w:szCs w:val="32"/>
        </w:rPr>
        <w:fldChar w:fldCharType="end"/>
      </w:r>
    </w:p>
    <w:p>
      <w:pPr>
        <w:pStyle w:val="16"/>
        <w:tabs>
          <w:tab w:val="right" w:leader="dot" w:pos="8296"/>
        </w:tabs>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fldChar w:fldCharType="begin"/>
      </w:r>
      <w:r>
        <w:rPr>
          <w:rFonts w:hint="default" w:ascii="Times New Roman" w:hAnsi="Times New Roman" w:eastAsia="黑体" w:cs="Times New Roman"/>
          <w:color w:val="auto"/>
          <w:sz w:val="32"/>
          <w:szCs w:val="32"/>
        </w:rPr>
        <w:instrText xml:space="preserve"> HYPERLINK \l "_Toc513473350" </w:instrText>
      </w:r>
      <w:r>
        <w:rPr>
          <w:rFonts w:hint="default" w:ascii="Times New Roman" w:hAnsi="Times New Roman" w:eastAsia="黑体" w:cs="Times New Roman"/>
          <w:color w:val="auto"/>
          <w:sz w:val="32"/>
          <w:szCs w:val="32"/>
        </w:rPr>
        <w:fldChar w:fldCharType="separate"/>
      </w:r>
      <w:r>
        <w:rPr>
          <w:rStyle w:val="26"/>
          <w:rFonts w:hint="default" w:ascii="Times New Roman" w:hAnsi="Times New Roman" w:eastAsia="黑体" w:cs="Times New Roman"/>
          <w:color w:val="auto"/>
          <w:sz w:val="32"/>
          <w:szCs w:val="32"/>
        </w:rPr>
        <w:t>第三章 评标办法</w:t>
      </w:r>
      <w:r>
        <w:rPr>
          <w:rStyle w:val="26"/>
          <w:rFonts w:hint="default" w:ascii="Times New Roman" w:hAnsi="Times New Roman" w:eastAsia="黑体" w:cs="Times New Roman"/>
          <w:color w:val="auto"/>
          <w:sz w:val="32"/>
          <w:szCs w:val="32"/>
        </w:rPr>
        <w:fldChar w:fldCharType="end"/>
      </w:r>
    </w:p>
    <w:p>
      <w:pPr>
        <w:pStyle w:val="16"/>
        <w:tabs>
          <w:tab w:val="right" w:leader="dot" w:pos="8296"/>
        </w:tabs>
        <w:rPr>
          <w:rStyle w:val="26"/>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fldChar w:fldCharType="begin"/>
      </w:r>
      <w:r>
        <w:rPr>
          <w:rFonts w:hint="default" w:ascii="Times New Roman" w:hAnsi="Times New Roman" w:eastAsia="黑体" w:cs="Times New Roman"/>
          <w:color w:val="auto"/>
          <w:sz w:val="32"/>
          <w:szCs w:val="32"/>
        </w:rPr>
        <w:instrText xml:space="preserve"> HYPERLINK \l "_Toc513473357" </w:instrText>
      </w:r>
      <w:r>
        <w:rPr>
          <w:rFonts w:hint="default" w:ascii="Times New Roman" w:hAnsi="Times New Roman" w:eastAsia="黑体" w:cs="Times New Roman"/>
          <w:color w:val="auto"/>
          <w:sz w:val="32"/>
          <w:szCs w:val="32"/>
        </w:rPr>
        <w:fldChar w:fldCharType="separate"/>
      </w:r>
      <w:r>
        <w:rPr>
          <w:rStyle w:val="26"/>
          <w:rFonts w:hint="default" w:ascii="Times New Roman" w:hAnsi="Times New Roman" w:eastAsia="黑体" w:cs="Times New Roman"/>
          <w:color w:val="auto"/>
          <w:sz w:val="32"/>
          <w:szCs w:val="32"/>
        </w:rPr>
        <w:t>第四章 投标文件格式</w:t>
      </w:r>
      <w:r>
        <w:rPr>
          <w:rStyle w:val="26"/>
          <w:rFonts w:hint="default" w:ascii="Times New Roman" w:hAnsi="Times New Roman" w:eastAsia="黑体" w:cs="Times New Roman"/>
          <w:color w:val="auto"/>
          <w:sz w:val="32"/>
          <w:szCs w:val="32"/>
        </w:rPr>
        <w:fldChar w:fldCharType="end"/>
      </w:r>
    </w:p>
    <w:p>
      <w:pPr>
        <w:spacing w:line="540" w:lineRule="exact"/>
        <w:rPr>
          <w:rFonts w:hint="default" w:ascii="Times New Roman" w:hAnsi="Times New Roman" w:cs="Times New Roman"/>
          <w:color w:val="auto"/>
        </w:rPr>
      </w:pPr>
      <w:r>
        <w:rPr>
          <w:rFonts w:hint="default" w:ascii="Times New Roman" w:hAnsi="Times New Roman" w:eastAsia="黑体" w:cs="Times New Roman"/>
          <w:b/>
          <w:bCs/>
          <w:color w:val="auto"/>
          <w:sz w:val="32"/>
          <w:szCs w:val="32"/>
          <w:lang w:val="zh-CN"/>
        </w:rPr>
        <w:fldChar w:fldCharType="end"/>
      </w:r>
    </w:p>
    <w:p>
      <w:pPr>
        <w:rPr>
          <w:rFonts w:hint="default" w:ascii="Times New Roman" w:hAnsi="Times New Roman" w:cs="Times New Roman"/>
          <w:color w:val="auto"/>
        </w:rPr>
      </w:pPr>
    </w:p>
    <w:p>
      <w:pPr>
        <w:jc w:val="left"/>
        <w:rPr>
          <w:rFonts w:hint="default" w:ascii="Times New Roman" w:hAnsi="Times New Roman" w:cs="Times New Roman"/>
          <w:color w:val="auto"/>
        </w:rPr>
      </w:pPr>
    </w:p>
    <w:p>
      <w:pPr>
        <w:pStyle w:val="3"/>
        <w:spacing w:line="600" w:lineRule="exact"/>
        <w:jc w:val="center"/>
        <w:rPr>
          <w:rFonts w:hint="default" w:ascii="Times New Roman" w:hAnsi="Times New Roman" w:eastAsia="方正小标宋简体" w:cs="Times New Roman"/>
          <w:b w:val="0"/>
          <w:color w:val="auto"/>
        </w:rPr>
      </w:pPr>
      <w:r>
        <w:rPr>
          <w:rFonts w:hint="default" w:ascii="Times New Roman" w:hAnsi="Times New Roman" w:cs="Times New Roman"/>
          <w:color w:val="auto"/>
        </w:rPr>
        <w:br w:type="page"/>
      </w:r>
      <w:bookmarkStart w:id="12" w:name="_Toc477969417"/>
      <w:bookmarkStart w:id="13" w:name="_Toc513473348"/>
      <w:r>
        <w:rPr>
          <w:rFonts w:hint="default" w:ascii="Times New Roman" w:hAnsi="Times New Roman" w:eastAsia="黑体" w:cs="Times New Roman"/>
          <w:b w:val="0"/>
          <w:color w:val="auto"/>
          <w:sz w:val="32"/>
          <w:szCs w:val="32"/>
        </w:rPr>
        <w:t>第一章 招标公告</w:t>
      </w:r>
      <w:bookmarkEnd w:id="12"/>
      <w:bookmarkEnd w:id="13"/>
      <w:r>
        <w:rPr>
          <w:rFonts w:hint="default" w:ascii="Times New Roman" w:hAnsi="Times New Roman" w:eastAsia="方正小标宋简体" w:cs="Times New Roman"/>
          <w:b w:val="0"/>
          <w:color w:val="auto"/>
        </w:rPr>
        <w:t xml:space="preserve"> </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_GB2312" w:cs="Times New Roman"/>
          <w:color w:val="auto"/>
          <w:sz w:val="24"/>
          <w:szCs w:val="24"/>
        </w:rPr>
      </w:pPr>
      <w:bookmarkStart w:id="14" w:name="_Hlk510623124"/>
      <w:r>
        <w:rPr>
          <w:rFonts w:hint="default" w:ascii="Times New Roman" w:hAnsi="Times New Roman" w:eastAsia="仿宋_GB2312" w:cs="Times New Roman"/>
          <w:color w:val="auto"/>
          <w:sz w:val="24"/>
          <w:szCs w:val="24"/>
        </w:rPr>
        <w:t>根据我司工作需要，现通过公开招标方式确定我司</w:t>
      </w:r>
      <w:r>
        <w:rPr>
          <w:rFonts w:hint="default" w:ascii="Times New Roman" w:hAnsi="Times New Roman" w:eastAsia="仿宋_GB2312" w:cs="Times New Roman"/>
          <w:color w:val="auto"/>
          <w:sz w:val="24"/>
          <w:szCs w:val="24"/>
          <w:u w:val="none"/>
          <w:lang w:val="en-US" w:eastAsia="zh-CN"/>
        </w:rPr>
        <w:t>桂林高铁经济产业园区西二环路段污水管网建设工程施工图设计服务</w:t>
      </w:r>
      <w:r>
        <w:rPr>
          <w:rFonts w:hint="default" w:ascii="Times New Roman" w:hAnsi="Times New Roman" w:eastAsia="仿宋_GB2312" w:cs="Times New Roman"/>
          <w:color w:val="auto"/>
          <w:sz w:val="24"/>
          <w:szCs w:val="24"/>
        </w:rPr>
        <w:t>单位，招标有关事项公告如下：</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一、项目概况：</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_GB2312" w:cs="Times New Roman"/>
          <w:color w:val="auto"/>
          <w:sz w:val="24"/>
          <w:szCs w:val="24"/>
          <w:u w:val="single"/>
        </w:rPr>
      </w:pPr>
      <w:r>
        <w:rPr>
          <w:rFonts w:hint="default" w:ascii="Times New Roman" w:hAnsi="Times New Roman" w:eastAsia="仿宋_GB2312" w:cs="Times New Roman"/>
          <w:color w:val="auto"/>
          <w:sz w:val="24"/>
          <w:szCs w:val="24"/>
        </w:rPr>
        <w:t>1.招标内容：</w:t>
      </w:r>
      <w:r>
        <w:rPr>
          <w:rFonts w:hint="default" w:ascii="Times New Roman" w:hAnsi="Times New Roman" w:eastAsia="仿宋_GB2312" w:cs="Times New Roman"/>
          <w:color w:val="auto"/>
          <w:sz w:val="24"/>
          <w:szCs w:val="24"/>
          <w:u w:val="single"/>
          <w:lang w:val="en-US" w:eastAsia="zh-CN"/>
        </w:rPr>
        <w:t>桂林高铁经济产业园区西二环路段污水管网建设工程施工图设计服务</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2.建设地点：</w:t>
      </w:r>
      <w:r>
        <w:rPr>
          <w:rFonts w:hint="default" w:ascii="Times New Roman" w:hAnsi="Times New Roman" w:eastAsia="仿宋_GB2312" w:cs="Times New Roman"/>
          <w:color w:val="auto"/>
          <w:sz w:val="24"/>
          <w:szCs w:val="24"/>
          <w:u w:val="single"/>
        </w:rPr>
        <w:t>桂林</w:t>
      </w:r>
      <w:r>
        <w:rPr>
          <w:rFonts w:hint="default" w:ascii="Times New Roman" w:hAnsi="Times New Roman" w:eastAsia="仿宋_GB2312" w:cs="Times New Roman"/>
          <w:color w:val="auto"/>
          <w:sz w:val="24"/>
          <w:szCs w:val="24"/>
          <w:u w:val="single"/>
          <w:lang w:val="en-US" w:eastAsia="zh-CN"/>
        </w:rPr>
        <w:t>高铁经济产业园</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0" w:lineRule="exact"/>
        <w:ind w:right="0" w:firstLine="480" w:firstLineChars="200"/>
        <w:jc w:val="left"/>
        <w:textAlignment w:val="auto"/>
        <w:rPr>
          <w:rFonts w:hint="default" w:ascii="Times New Roman" w:hAnsi="Times New Roman" w:eastAsia="仿宋_GB2312" w:cs="Times New Roman"/>
          <w:color w:val="auto"/>
          <w:sz w:val="24"/>
          <w:szCs w:val="24"/>
          <w:u w:val="single"/>
        </w:rPr>
      </w:pPr>
      <w:r>
        <w:rPr>
          <w:rFonts w:hint="default" w:ascii="Times New Roman" w:hAnsi="Times New Roman" w:eastAsia="仿宋_GB2312" w:cs="Times New Roman"/>
          <w:color w:val="auto"/>
          <w:sz w:val="24"/>
          <w:szCs w:val="24"/>
        </w:rPr>
        <w:t>3.</w:t>
      </w:r>
      <w:bookmarkStart w:id="15" w:name="_Hlk508719772"/>
      <w:r>
        <w:rPr>
          <w:rFonts w:hint="default" w:ascii="Times New Roman" w:hAnsi="Times New Roman" w:eastAsia="仿宋_GB2312" w:cs="Times New Roman"/>
          <w:color w:val="auto"/>
          <w:sz w:val="24"/>
          <w:szCs w:val="24"/>
        </w:rPr>
        <w:t>工程规模：</w:t>
      </w:r>
      <w:bookmarkEnd w:id="15"/>
      <w:r>
        <w:rPr>
          <w:rFonts w:hint="default" w:ascii="Times New Roman" w:hAnsi="Times New Roman" w:eastAsia="仿宋_GB2312" w:cs="Times New Roman"/>
          <w:color w:val="auto"/>
          <w:sz w:val="24"/>
          <w:szCs w:val="24"/>
          <w:u w:val="single"/>
          <w:lang w:val="en-US" w:eastAsia="zh-CN" w:bidi="ar"/>
        </w:rPr>
        <w:t>新建1000吨/日一体化污水泵井一座，2.5万吨/日污水提升泵站一座，管径DN150—DN600污水管5300米。其中DN150焊接钢管700米，DN600焊接钢管600米，DN400污水管2000米，DN500污水管1400米，DN600污水管600米</w:t>
      </w:r>
      <w:r>
        <w:rPr>
          <w:rFonts w:hint="default" w:ascii="Times New Roman" w:hAnsi="Times New Roman" w:eastAsia="仿宋_GB2312" w:cs="Times New Roman"/>
          <w:color w:val="auto"/>
          <w:kern w:val="2"/>
          <w:sz w:val="24"/>
          <w:szCs w:val="24"/>
          <w:u w:val="singl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4.</w:t>
      </w:r>
      <w:r>
        <w:rPr>
          <w:rFonts w:hint="default" w:ascii="Times New Roman" w:hAnsi="Times New Roman" w:eastAsia="仿宋_GB2312" w:cs="Times New Roman"/>
          <w:color w:val="auto"/>
          <w:sz w:val="24"/>
          <w:szCs w:val="24"/>
          <w:lang w:eastAsia="zh-CN"/>
        </w:rPr>
        <w:t>项目</w:t>
      </w:r>
      <w:r>
        <w:rPr>
          <w:rFonts w:hint="default" w:ascii="Times New Roman" w:hAnsi="Times New Roman" w:eastAsia="仿宋_GB2312" w:cs="Times New Roman"/>
          <w:color w:val="auto"/>
          <w:sz w:val="24"/>
          <w:szCs w:val="24"/>
        </w:rPr>
        <w:t>投资估算：</w:t>
      </w:r>
      <w:r>
        <w:rPr>
          <w:rFonts w:hint="default" w:ascii="Times New Roman" w:hAnsi="Times New Roman" w:eastAsia="仿宋_GB2312" w:cs="Times New Roman"/>
          <w:color w:val="auto"/>
          <w:sz w:val="24"/>
          <w:szCs w:val="24"/>
          <w:u w:val="single"/>
          <w:lang w:val="en-US" w:eastAsia="zh-CN"/>
        </w:rPr>
        <w:t>2198.25</w:t>
      </w:r>
      <w:r>
        <w:rPr>
          <w:rFonts w:hint="default" w:ascii="Times New Roman" w:hAnsi="Times New Roman" w:eastAsia="仿宋_GB2312" w:cs="Times New Roman"/>
          <w:color w:val="auto"/>
          <w:sz w:val="24"/>
          <w:szCs w:val="24"/>
          <w:u w:val="single"/>
          <w:lang w:eastAsia="zh-CN"/>
        </w:rPr>
        <w:t>万</w:t>
      </w:r>
      <w:r>
        <w:rPr>
          <w:rFonts w:hint="default" w:ascii="Times New Roman" w:hAnsi="Times New Roman" w:eastAsia="仿宋_GB2312" w:cs="Times New Roman"/>
          <w:color w:val="auto"/>
          <w:sz w:val="24"/>
          <w:szCs w:val="24"/>
          <w:u w:val="single"/>
          <w:lang w:val="en-US" w:eastAsia="zh-CN"/>
        </w:rPr>
        <w:t>元。</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5.招标范围：</w:t>
      </w:r>
      <w:r>
        <w:rPr>
          <w:rFonts w:hint="default" w:ascii="Times New Roman" w:hAnsi="Times New Roman" w:eastAsia="仿宋_GB2312" w:cs="Times New Roman"/>
          <w:color w:val="auto"/>
          <w:sz w:val="24"/>
          <w:szCs w:val="24"/>
          <w:u w:val="single"/>
          <w:lang w:val="en-US" w:eastAsia="zh-CN"/>
        </w:rPr>
        <w:t>桂林高铁经济产业园区西二环路段污水管网建设工程施工图设计服务</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u w:val="none" w:color="000000"/>
        </w:rPr>
        <w:t>6.本项目控制价</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u w:val="single"/>
          <w:lang w:val="en-US" w:eastAsia="zh-CN"/>
        </w:rPr>
        <w:t>16万元</w:t>
      </w:r>
      <w:r>
        <w:rPr>
          <w:rFonts w:hint="default" w:ascii="Times New Roman" w:hAnsi="Times New Roman" w:eastAsia="仿宋_GB2312" w:cs="Times New Roman"/>
          <w:color w:val="auto"/>
          <w:sz w:val="24"/>
          <w:szCs w:val="24"/>
          <w:lang w:val="en-US" w:eastAsia="zh-CN"/>
        </w:rPr>
        <w:t>。</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 w:cs="Times New Roman"/>
          <w:color w:val="auto"/>
          <w:sz w:val="24"/>
          <w:szCs w:val="24"/>
          <w:u w:val="single"/>
          <w:lang w:val="en-US" w:eastAsia="zh-CN"/>
        </w:rPr>
      </w:pPr>
      <w:r>
        <w:rPr>
          <w:rFonts w:hint="default" w:ascii="Times New Roman" w:hAnsi="Times New Roman" w:eastAsia="仿宋_GB2312" w:cs="Times New Roman"/>
          <w:color w:val="auto"/>
          <w:sz w:val="24"/>
          <w:szCs w:val="24"/>
          <w:u w:color="000000"/>
        </w:rPr>
        <w:t>7.</w:t>
      </w:r>
      <w:r>
        <w:rPr>
          <w:rFonts w:hint="default" w:ascii="Times New Roman" w:hAnsi="Times New Roman" w:eastAsia="仿宋_GB2312" w:cs="Times New Roman"/>
          <w:color w:val="auto"/>
          <w:sz w:val="24"/>
          <w:szCs w:val="24"/>
          <w:u w:color="000000"/>
          <w:lang w:val="en-US" w:eastAsia="zh-CN"/>
        </w:rPr>
        <w:t>项目时间要求</w:t>
      </w:r>
      <w:r>
        <w:rPr>
          <w:rFonts w:hint="default" w:ascii="Times New Roman" w:hAnsi="Times New Roman" w:eastAsia="仿宋_GB2312" w:cs="Times New Roman"/>
          <w:color w:val="auto"/>
          <w:sz w:val="24"/>
          <w:szCs w:val="24"/>
          <w:u w:color="000000"/>
        </w:rPr>
        <w:t>：</w:t>
      </w:r>
      <w:r>
        <w:rPr>
          <w:rFonts w:hint="default" w:ascii="Times New Roman" w:hAnsi="Times New Roman" w:eastAsia="仿宋_GB2312" w:cs="Times New Roman"/>
          <w:color w:val="auto"/>
          <w:sz w:val="24"/>
          <w:szCs w:val="24"/>
          <w:u w:val="single"/>
          <w:lang w:val="en-US" w:eastAsia="zh-CN"/>
        </w:rPr>
        <w:t>30日历天，其中西二环南侧938米污水管网要求7日历天完成，剩余内容在30天内完成。</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_GB2312" w:cs="Times New Roman"/>
          <w:color w:val="auto"/>
          <w:sz w:val="24"/>
          <w:szCs w:val="24"/>
          <w:u w:color="000000"/>
        </w:rPr>
      </w:pPr>
      <w:r>
        <w:rPr>
          <w:rFonts w:hint="default" w:ascii="Times New Roman" w:hAnsi="Times New Roman" w:eastAsia="黑体" w:cs="Times New Roman"/>
          <w:color w:val="auto"/>
          <w:sz w:val="24"/>
          <w:szCs w:val="24"/>
        </w:rPr>
        <w:t>二、资金来源</w:t>
      </w:r>
      <w:r>
        <w:rPr>
          <w:rFonts w:hint="default" w:ascii="Times New Roman" w:hAnsi="Times New Roman" w:eastAsia="仿宋_GB2312" w:cs="Times New Roman"/>
          <w:color w:val="auto"/>
          <w:sz w:val="24"/>
          <w:szCs w:val="24"/>
          <w:u w:color="000000"/>
        </w:rPr>
        <w:t>：财政性资金</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三、投标人资格要求：</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_GB2312" w:cs="Times New Roman"/>
          <w:color w:val="auto"/>
          <w:sz w:val="24"/>
          <w:szCs w:val="24"/>
          <w:u w:color="000000"/>
        </w:rPr>
      </w:pPr>
      <w:r>
        <w:rPr>
          <w:rFonts w:hint="default" w:ascii="Times New Roman" w:hAnsi="Times New Roman" w:eastAsia="仿宋_GB2312" w:cs="Times New Roman"/>
          <w:color w:val="auto"/>
          <w:sz w:val="24"/>
          <w:szCs w:val="24"/>
          <w:u w:color="000000"/>
          <w:lang w:val="en-US" w:eastAsia="zh-CN"/>
        </w:rPr>
        <w:t>1.</w:t>
      </w:r>
      <w:r>
        <w:rPr>
          <w:rFonts w:hint="default" w:ascii="Times New Roman" w:hAnsi="Times New Roman" w:eastAsia="仿宋_GB2312" w:cs="Times New Roman"/>
          <w:color w:val="auto"/>
          <w:sz w:val="24"/>
          <w:szCs w:val="24"/>
          <w:u w:val="none"/>
          <w:lang w:val="en-US" w:eastAsia="zh-CN"/>
        </w:rPr>
        <w:t>投标人在中华人民共和国注册或登记、具备法人资格</w:t>
      </w:r>
      <w:r>
        <w:rPr>
          <w:rFonts w:hint="default" w:ascii="Times New Roman" w:hAnsi="Times New Roman" w:eastAsia="仿宋_GB2312" w:cs="Times New Roman"/>
          <w:color w:val="auto"/>
          <w:sz w:val="24"/>
          <w:szCs w:val="24"/>
          <w:u w:color="000000"/>
        </w:rPr>
        <w:t>；</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_GB2312" w:cs="Times New Roman"/>
          <w:color w:val="auto"/>
          <w:sz w:val="24"/>
          <w:szCs w:val="24"/>
          <w:u w:color="000000"/>
          <w:lang w:eastAsia="zh-CN"/>
        </w:rPr>
      </w:pPr>
      <w:r>
        <w:rPr>
          <w:rFonts w:hint="default" w:ascii="Times New Roman" w:hAnsi="Times New Roman" w:eastAsia="仿宋_GB2312" w:cs="Times New Roman"/>
          <w:color w:val="auto"/>
          <w:sz w:val="24"/>
          <w:szCs w:val="24"/>
          <w:u w:color="000000"/>
          <w:lang w:val="en-US" w:eastAsia="zh-CN"/>
        </w:rPr>
        <w:t>2.</w:t>
      </w:r>
      <w:r>
        <w:rPr>
          <w:rFonts w:hint="default" w:ascii="Times New Roman" w:hAnsi="Times New Roman" w:eastAsia="仿宋_GB2312" w:cs="Times New Roman"/>
          <w:color w:val="auto"/>
          <w:sz w:val="24"/>
          <w:szCs w:val="24"/>
        </w:rPr>
        <w:t>具备相应</w:t>
      </w:r>
      <w:r>
        <w:rPr>
          <w:rFonts w:hint="default" w:ascii="Times New Roman" w:hAnsi="Times New Roman" w:eastAsia="仿宋_GB2312" w:cs="Times New Roman"/>
          <w:b w:val="0"/>
          <w:bCs/>
          <w:color w:val="auto"/>
          <w:kern w:val="2"/>
          <w:sz w:val="24"/>
          <w:szCs w:val="24"/>
          <w:highlight w:val="none"/>
        </w:rPr>
        <w:t>工程设计资质</w:t>
      </w:r>
      <w:r>
        <w:rPr>
          <w:rFonts w:hint="default" w:ascii="Times New Roman" w:hAnsi="Times New Roman" w:eastAsia="仿宋_GB2312" w:cs="Times New Roman"/>
          <w:b w:val="0"/>
          <w:bCs/>
          <w:color w:val="auto"/>
          <w:kern w:val="2"/>
          <w:sz w:val="24"/>
          <w:szCs w:val="24"/>
          <w:highlight w:val="none"/>
          <w:lang w:eastAsia="zh-CN"/>
        </w:rPr>
        <w:t>要求</w:t>
      </w:r>
      <w:r>
        <w:rPr>
          <w:rFonts w:hint="default" w:ascii="Times New Roman" w:hAnsi="Times New Roman" w:eastAsia="仿宋_GB2312" w:cs="Times New Roman"/>
          <w:b w:val="0"/>
          <w:bCs/>
          <w:color w:val="auto"/>
          <w:kern w:val="2"/>
          <w:sz w:val="24"/>
          <w:szCs w:val="24"/>
          <w:highlight w:val="none"/>
        </w:rPr>
        <w:t>：</w:t>
      </w:r>
      <w:r>
        <w:rPr>
          <w:rFonts w:hint="default" w:ascii="Times New Roman" w:hAnsi="Times New Roman" w:eastAsia="仿宋_GB2312" w:cs="Times New Roman"/>
          <w:b w:val="0"/>
          <w:bCs/>
          <w:color w:val="auto"/>
          <w:kern w:val="0"/>
          <w:sz w:val="24"/>
          <w:szCs w:val="24"/>
          <w:highlight w:val="none"/>
          <w:u w:val="none"/>
          <w:lang w:eastAsia="zh-CN"/>
        </w:rPr>
        <w:t>具有市政</w:t>
      </w:r>
      <w:r>
        <w:rPr>
          <w:rFonts w:hint="default" w:ascii="Times New Roman" w:hAnsi="Times New Roman" w:eastAsia="仿宋_GB2312" w:cs="Times New Roman"/>
          <w:b w:val="0"/>
          <w:bCs/>
          <w:color w:val="auto"/>
          <w:kern w:val="0"/>
          <w:sz w:val="24"/>
          <w:szCs w:val="24"/>
          <w:highlight w:val="none"/>
          <w:u w:val="none"/>
        </w:rPr>
        <w:t>行业</w:t>
      </w:r>
      <w:r>
        <w:rPr>
          <w:rFonts w:hint="default" w:ascii="Times New Roman" w:hAnsi="Times New Roman" w:eastAsia="仿宋_GB2312" w:cs="Times New Roman"/>
          <w:b w:val="0"/>
          <w:bCs/>
          <w:color w:val="auto"/>
          <w:kern w:val="0"/>
          <w:sz w:val="24"/>
          <w:szCs w:val="24"/>
          <w:highlight w:val="none"/>
          <w:u w:val="none"/>
          <w:lang w:eastAsia="zh-CN"/>
        </w:rPr>
        <w:t>专业</w:t>
      </w:r>
      <w:r>
        <w:rPr>
          <w:rFonts w:hint="default" w:ascii="Times New Roman" w:hAnsi="Times New Roman" w:eastAsia="仿宋_GB2312" w:cs="Times New Roman"/>
          <w:b w:val="0"/>
          <w:bCs/>
          <w:color w:val="auto"/>
          <w:kern w:val="0"/>
          <w:sz w:val="24"/>
          <w:szCs w:val="24"/>
          <w:highlight w:val="none"/>
          <w:u w:val="none"/>
        </w:rPr>
        <w:t>乙级及以上资质</w:t>
      </w:r>
      <w:r>
        <w:rPr>
          <w:rFonts w:hint="default" w:ascii="Times New Roman" w:hAnsi="Times New Roman" w:eastAsia="仿宋_GB2312" w:cs="Times New Roman"/>
          <w:color w:val="auto"/>
          <w:sz w:val="24"/>
          <w:szCs w:val="24"/>
          <w:u w:color="000000"/>
          <w:lang w:eastAsia="zh-CN"/>
        </w:rPr>
        <w:t>；</w:t>
      </w:r>
    </w:p>
    <w:p>
      <w:pPr>
        <w:pStyle w:val="2"/>
        <w:keepNext w:val="0"/>
        <w:keepLines w:val="0"/>
        <w:pageBreakBefore w:val="0"/>
        <w:widowControl w:val="0"/>
        <w:kinsoku/>
        <w:wordWrap/>
        <w:overflowPunct/>
        <w:topLinePunct w:val="0"/>
        <w:autoSpaceDE/>
        <w:autoSpaceDN/>
        <w:bidi w:val="0"/>
        <w:adjustRightInd/>
        <w:snapToGrid w:val="0"/>
        <w:spacing w:line="400" w:lineRule="exact"/>
        <w:ind w:firstLine="48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u w:val="none"/>
          <w:lang w:val="en-US" w:eastAsia="zh-CN"/>
        </w:rPr>
        <w:t>3.信誉要求：没有</w:t>
      </w:r>
      <w:r>
        <w:rPr>
          <w:rFonts w:hint="default" w:ascii="Times New Roman" w:hAnsi="Times New Roman" w:eastAsia="仿宋_GB2312" w:cs="Times New Roman"/>
          <w:color w:val="auto"/>
          <w:sz w:val="24"/>
          <w:szCs w:val="24"/>
          <w:highlight w:val="none"/>
          <w:lang w:val="en-US" w:eastAsia="zh-CN"/>
        </w:rPr>
        <w:t>在“信用中国”网站(www.creditchina.gov.cn)、中国政府采购网(www.ccgp.gov.cn)等渠道被列入失信被执行人、重大税收违法案件当事人名单、政府采购严重违法失信行为记录名单。</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黑体" w:cs="Times New Roman"/>
          <w:color w:val="auto"/>
          <w:sz w:val="24"/>
          <w:szCs w:val="24"/>
        </w:rPr>
      </w:pPr>
      <w:r>
        <w:rPr>
          <w:rFonts w:hint="default"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本项目不接受联合体投标</w:t>
      </w:r>
      <w:r>
        <w:rPr>
          <w:rFonts w:hint="default" w:ascii="Times New Roman" w:hAnsi="Times New Roman" w:eastAsia="仿宋_GB2312" w:cs="Times New Roman"/>
          <w:color w:val="auto"/>
          <w:sz w:val="24"/>
          <w:szCs w:val="24"/>
          <w:lang w:val="en-US" w:eastAsia="zh-CN"/>
        </w:rPr>
        <w:t>。</w:t>
      </w:r>
    </w:p>
    <w:bookmarkEnd w:id="14"/>
    <w:p>
      <w:pPr>
        <w:pStyle w:val="33"/>
        <w:keepNext w:val="0"/>
        <w:keepLines w:val="0"/>
        <w:pageBreakBefore w:val="0"/>
        <w:tabs>
          <w:tab w:val="left" w:pos="1186"/>
        </w:tabs>
        <w:kinsoku/>
        <w:wordWrap/>
        <w:overflowPunct/>
        <w:topLinePunct w:val="0"/>
        <w:autoSpaceDE/>
        <w:autoSpaceDN/>
        <w:bidi w:val="0"/>
        <w:adjustRightInd/>
        <w:snapToGrid/>
        <w:spacing w:line="400" w:lineRule="exact"/>
        <w:ind w:left="0" w:leftChars="0" w:right="105" w:rightChars="50" w:firstLine="480" w:firstLineChars="200"/>
        <w:jc w:val="both"/>
        <w:textAlignment w:val="auto"/>
        <w:rPr>
          <w:rFonts w:hint="default" w:ascii="Times New Roman" w:hAnsi="Times New Roman" w:eastAsia="黑体" w:cs="Times New Roman"/>
          <w:color w:val="auto"/>
          <w:kern w:val="2"/>
          <w:sz w:val="24"/>
          <w:szCs w:val="24"/>
          <w:lang w:val="zh-CN" w:eastAsia="zh-CN" w:bidi="ar-SA"/>
        </w:rPr>
      </w:pPr>
      <w:r>
        <w:rPr>
          <w:rFonts w:hint="default" w:ascii="Times New Roman" w:hAnsi="Times New Roman" w:eastAsia="黑体" w:cs="Times New Roman"/>
          <w:color w:val="auto"/>
          <w:kern w:val="2"/>
          <w:sz w:val="24"/>
          <w:szCs w:val="24"/>
          <w:lang w:val="zh-CN" w:eastAsia="zh-CN" w:bidi="ar-SA"/>
        </w:rPr>
        <w:t>四、报名递交文件要求</w:t>
      </w:r>
    </w:p>
    <w:p>
      <w:pPr>
        <w:pStyle w:val="33"/>
        <w:keepNext w:val="0"/>
        <w:keepLines w:val="0"/>
        <w:pageBreakBefore w:val="0"/>
        <w:tabs>
          <w:tab w:val="left" w:pos="1186"/>
        </w:tabs>
        <w:kinsoku/>
        <w:wordWrap/>
        <w:overflowPunct/>
        <w:topLinePunct w:val="0"/>
        <w:autoSpaceDE/>
        <w:autoSpaceDN/>
        <w:bidi w:val="0"/>
        <w:adjustRightInd/>
        <w:snapToGrid/>
        <w:spacing w:line="400" w:lineRule="exact"/>
        <w:ind w:left="0" w:leftChars="0" w:right="105" w:rightChars="50" w:firstLine="480" w:firstLineChars="200"/>
        <w:jc w:val="both"/>
        <w:textAlignment w:val="auto"/>
        <w:rPr>
          <w:rFonts w:hint="default" w:ascii="Times New Roman" w:hAnsi="Times New Roman" w:eastAsia="仿宋_GB2312" w:cs="Times New Roman"/>
          <w:color w:val="auto"/>
          <w:kern w:val="2"/>
          <w:sz w:val="24"/>
          <w:szCs w:val="24"/>
          <w:highlight w:val="none"/>
          <w:lang w:val="en-US" w:eastAsia="zh-CN" w:bidi="zh-CN"/>
        </w:rPr>
      </w:pPr>
      <w:r>
        <w:rPr>
          <w:rFonts w:hint="default" w:ascii="Times New Roman" w:hAnsi="Times New Roman" w:eastAsia="仿宋_GB2312" w:cs="Times New Roman"/>
          <w:color w:val="auto"/>
          <w:kern w:val="2"/>
          <w:sz w:val="24"/>
          <w:szCs w:val="24"/>
          <w:highlight w:val="none"/>
          <w:lang w:val="en-US" w:eastAsia="zh-CN" w:bidi="zh-CN"/>
        </w:rPr>
        <w:t>（一）报名及招标文件的获取</w:t>
      </w:r>
    </w:p>
    <w:p>
      <w:pPr>
        <w:pStyle w:val="2"/>
        <w:keepNext w:val="0"/>
        <w:keepLines w:val="0"/>
        <w:pageBreakBefore w:val="0"/>
        <w:kinsoku/>
        <w:wordWrap/>
        <w:overflowPunct/>
        <w:topLinePunct w:val="0"/>
        <w:autoSpaceDE/>
        <w:autoSpaceDN/>
        <w:bidi w:val="0"/>
        <w:adjustRightInd/>
        <w:snapToGrid/>
        <w:spacing w:line="400" w:lineRule="exact"/>
        <w:ind w:right="413" w:firstLine="480" w:firstLineChars="200"/>
        <w:jc w:val="both"/>
        <w:textAlignment w:val="auto"/>
        <w:rPr>
          <w:rFonts w:hint="default" w:ascii="Times New Roman" w:hAnsi="Times New Roman" w:eastAsia="仿宋_GB2312" w:cs="Times New Roman"/>
          <w:color w:val="auto"/>
          <w:kern w:val="2"/>
          <w:sz w:val="24"/>
          <w:szCs w:val="24"/>
          <w:highlight w:val="none"/>
          <w:lang w:val="en-US" w:eastAsia="zh-CN" w:bidi="zh-CN"/>
        </w:rPr>
      </w:pPr>
      <w:r>
        <w:rPr>
          <w:rFonts w:hint="default" w:ascii="Times New Roman" w:hAnsi="Times New Roman" w:eastAsia="仿宋_GB2312" w:cs="Times New Roman"/>
          <w:color w:val="auto"/>
          <w:kern w:val="2"/>
          <w:sz w:val="24"/>
          <w:szCs w:val="24"/>
          <w:highlight w:val="none"/>
          <w:lang w:val="en-US" w:eastAsia="zh-CN" w:bidi="zh-CN"/>
        </w:rPr>
        <w:t>1.时间:</w:t>
      </w:r>
      <w:r>
        <w:rPr>
          <w:rFonts w:hint="default" w:ascii="Times New Roman" w:hAnsi="Times New Roman" w:eastAsia="仿宋_GB2312" w:cs="Times New Roman"/>
          <w:color w:val="auto"/>
          <w:sz w:val="24"/>
          <w:szCs w:val="24"/>
          <w:u w:color="000000"/>
          <w:lang w:val="en-US" w:eastAsia="zh-CN"/>
        </w:rPr>
        <w:t>2021</w:t>
      </w:r>
      <w:r>
        <w:rPr>
          <w:rFonts w:hint="default" w:ascii="Times New Roman" w:hAnsi="Times New Roman" w:eastAsia="仿宋_GB2312" w:cs="Times New Roman"/>
          <w:color w:val="auto"/>
          <w:sz w:val="24"/>
          <w:szCs w:val="24"/>
          <w:u w:color="000000"/>
        </w:rPr>
        <w:t>年</w:t>
      </w:r>
      <w:r>
        <w:rPr>
          <w:rFonts w:hint="default" w:ascii="Times New Roman" w:hAnsi="Times New Roman" w:eastAsia="仿宋_GB2312" w:cs="Times New Roman"/>
          <w:color w:val="auto"/>
          <w:sz w:val="24"/>
          <w:szCs w:val="24"/>
          <w:u w:color="000000"/>
          <w:lang w:val="en-US" w:eastAsia="zh-CN"/>
        </w:rPr>
        <w:t>5</w:t>
      </w:r>
      <w:r>
        <w:rPr>
          <w:rFonts w:hint="default" w:ascii="Times New Roman" w:hAnsi="Times New Roman" w:eastAsia="仿宋_GB2312" w:cs="Times New Roman"/>
          <w:color w:val="auto"/>
          <w:sz w:val="24"/>
          <w:szCs w:val="24"/>
          <w:u w:color="000000"/>
        </w:rPr>
        <w:t>月</w:t>
      </w:r>
      <w:r>
        <w:rPr>
          <w:rFonts w:hint="default" w:ascii="Times New Roman" w:hAnsi="Times New Roman" w:eastAsia="仿宋_GB2312" w:cs="Times New Roman"/>
          <w:color w:val="auto"/>
          <w:sz w:val="24"/>
          <w:szCs w:val="24"/>
          <w:u w:color="000000"/>
          <w:lang w:val="en-US" w:eastAsia="zh-CN"/>
        </w:rPr>
        <w:t>25</w:t>
      </w:r>
      <w:r>
        <w:rPr>
          <w:rFonts w:hint="default" w:ascii="Times New Roman" w:hAnsi="Times New Roman" w:eastAsia="仿宋_GB2312" w:cs="Times New Roman"/>
          <w:color w:val="auto"/>
          <w:sz w:val="24"/>
          <w:szCs w:val="24"/>
          <w:u w:color="000000"/>
        </w:rPr>
        <w:t>日至2</w:t>
      </w:r>
      <w:r>
        <w:rPr>
          <w:rFonts w:hint="default" w:ascii="Times New Roman" w:hAnsi="Times New Roman" w:eastAsia="仿宋_GB2312" w:cs="Times New Roman"/>
          <w:color w:val="auto"/>
          <w:sz w:val="24"/>
          <w:szCs w:val="24"/>
          <w:u w:color="000000"/>
          <w:lang w:val="en-US" w:eastAsia="zh-CN"/>
        </w:rPr>
        <w:t>021</w:t>
      </w:r>
      <w:r>
        <w:rPr>
          <w:rFonts w:hint="default" w:ascii="Times New Roman" w:hAnsi="Times New Roman" w:eastAsia="仿宋_GB2312" w:cs="Times New Roman"/>
          <w:color w:val="auto"/>
          <w:sz w:val="24"/>
          <w:szCs w:val="24"/>
          <w:u w:color="000000"/>
        </w:rPr>
        <w:t>年</w:t>
      </w:r>
      <w:r>
        <w:rPr>
          <w:rFonts w:hint="default" w:ascii="Times New Roman" w:hAnsi="Times New Roman" w:eastAsia="仿宋_GB2312" w:cs="Times New Roman"/>
          <w:color w:val="auto"/>
          <w:sz w:val="24"/>
          <w:szCs w:val="24"/>
          <w:u w:color="000000"/>
          <w:lang w:val="en-US" w:eastAsia="zh-CN"/>
        </w:rPr>
        <w:t>5</w:t>
      </w:r>
      <w:r>
        <w:rPr>
          <w:rFonts w:hint="default" w:ascii="Times New Roman" w:hAnsi="Times New Roman" w:eastAsia="仿宋_GB2312" w:cs="Times New Roman"/>
          <w:color w:val="auto"/>
          <w:sz w:val="24"/>
          <w:szCs w:val="24"/>
          <w:u w:color="000000"/>
        </w:rPr>
        <w:t>月</w:t>
      </w:r>
      <w:r>
        <w:rPr>
          <w:rFonts w:hint="default" w:ascii="Times New Roman" w:hAnsi="Times New Roman" w:eastAsia="仿宋_GB2312" w:cs="Times New Roman"/>
          <w:color w:val="auto"/>
          <w:sz w:val="24"/>
          <w:szCs w:val="24"/>
          <w:u w:color="000000"/>
          <w:lang w:val="en-US" w:eastAsia="zh-CN"/>
        </w:rPr>
        <w:t>28</w:t>
      </w:r>
      <w:r>
        <w:rPr>
          <w:rFonts w:hint="default" w:ascii="Times New Roman" w:hAnsi="Times New Roman" w:eastAsia="仿宋_GB2312" w:cs="Times New Roman"/>
          <w:color w:val="auto"/>
          <w:sz w:val="24"/>
          <w:szCs w:val="24"/>
          <w:u w:color="000000"/>
        </w:rPr>
        <w:t>日每日上午9:00时至12:00时，下午15:00时至18:00时（法定公休、节假日除外）。</w:t>
      </w:r>
    </w:p>
    <w:p>
      <w:pPr>
        <w:pStyle w:val="2"/>
        <w:keepNext w:val="0"/>
        <w:keepLines w:val="0"/>
        <w:pageBreakBefore w:val="0"/>
        <w:kinsoku/>
        <w:wordWrap/>
        <w:overflowPunct/>
        <w:topLinePunct w:val="0"/>
        <w:autoSpaceDE/>
        <w:autoSpaceDN/>
        <w:bidi w:val="0"/>
        <w:adjustRightInd/>
        <w:snapToGrid/>
        <w:spacing w:line="400" w:lineRule="exact"/>
        <w:ind w:right="413" w:firstLine="480" w:firstLineChars="200"/>
        <w:jc w:val="both"/>
        <w:textAlignment w:val="auto"/>
        <w:rPr>
          <w:rFonts w:hint="default" w:ascii="Times New Roman" w:hAnsi="Times New Roman" w:eastAsia="仿宋_GB2312" w:cs="Times New Roman"/>
          <w:color w:val="auto"/>
          <w:kern w:val="2"/>
          <w:sz w:val="24"/>
          <w:szCs w:val="24"/>
          <w:highlight w:val="none"/>
          <w:lang w:val="en-US" w:eastAsia="zh-CN" w:bidi="zh-CN"/>
        </w:rPr>
      </w:pPr>
      <w:r>
        <w:rPr>
          <w:rFonts w:hint="default" w:ascii="Times New Roman" w:hAnsi="Times New Roman" w:eastAsia="仿宋_GB2312" w:cs="Times New Roman"/>
          <w:color w:val="auto"/>
          <w:kern w:val="2"/>
          <w:sz w:val="24"/>
          <w:szCs w:val="24"/>
          <w:highlight w:val="none"/>
          <w:lang w:val="en-US" w:eastAsia="zh-CN" w:bidi="zh-CN"/>
        </w:rPr>
        <w:t>2.报名需提交的材料：法定代表人身份证明书、</w:t>
      </w:r>
      <w:r>
        <w:rPr>
          <w:rFonts w:hint="default" w:ascii="Times New Roman" w:hAnsi="Times New Roman" w:eastAsia="仿宋_GB2312" w:cs="Times New Roman"/>
          <w:color w:val="auto"/>
          <w:sz w:val="24"/>
          <w:szCs w:val="24"/>
          <w:u w:color="000000"/>
        </w:rPr>
        <w:t>企业营业执照副本复印件（复印件加盖单位公章）</w:t>
      </w:r>
      <w:r>
        <w:rPr>
          <w:rFonts w:hint="default" w:ascii="Times New Roman" w:hAnsi="Times New Roman" w:eastAsia="仿宋_GB2312" w:cs="Times New Roman"/>
          <w:color w:val="auto"/>
          <w:kern w:val="2"/>
          <w:sz w:val="24"/>
          <w:szCs w:val="24"/>
          <w:highlight w:val="none"/>
          <w:lang w:val="en-US" w:eastAsia="zh-CN" w:bidi="zh-CN"/>
        </w:rPr>
        <w:t>、联系人及联系方式。</w:t>
      </w:r>
    </w:p>
    <w:p>
      <w:pPr>
        <w:pStyle w:val="2"/>
        <w:keepNext w:val="0"/>
        <w:keepLines w:val="0"/>
        <w:pageBreakBefore w:val="0"/>
        <w:kinsoku/>
        <w:wordWrap/>
        <w:overflowPunct/>
        <w:topLinePunct w:val="0"/>
        <w:autoSpaceDE/>
        <w:autoSpaceDN/>
        <w:bidi w:val="0"/>
        <w:adjustRightInd/>
        <w:snapToGrid/>
        <w:spacing w:line="400" w:lineRule="exact"/>
        <w:ind w:right="413" w:firstLine="480" w:firstLineChars="200"/>
        <w:jc w:val="both"/>
        <w:textAlignment w:val="auto"/>
        <w:rPr>
          <w:rFonts w:hint="default" w:ascii="Times New Roman" w:hAnsi="Times New Roman" w:eastAsia="仿宋_GB2312" w:cs="Times New Roman"/>
          <w:color w:val="auto"/>
          <w:kern w:val="2"/>
          <w:sz w:val="24"/>
          <w:szCs w:val="24"/>
          <w:highlight w:val="none"/>
          <w:lang w:val="en-US" w:eastAsia="zh-CN" w:bidi="zh-CN"/>
        </w:rPr>
      </w:pPr>
      <w:r>
        <w:rPr>
          <w:rFonts w:hint="default" w:ascii="Times New Roman" w:hAnsi="Times New Roman" w:eastAsia="仿宋_GB2312" w:cs="Times New Roman"/>
          <w:color w:val="auto"/>
          <w:kern w:val="2"/>
          <w:sz w:val="24"/>
          <w:szCs w:val="24"/>
          <w:highlight w:val="none"/>
          <w:lang w:val="en-US" w:eastAsia="zh-CN" w:bidi="zh-CN"/>
        </w:rPr>
        <w:t>3.报名方式：</w:t>
      </w:r>
      <w:r>
        <w:rPr>
          <w:rFonts w:hint="default" w:ascii="Times New Roman" w:hAnsi="Times New Roman" w:eastAsia="仿宋_GB2312" w:cs="Times New Roman"/>
          <w:color w:val="auto"/>
          <w:kern w:val="2"/>
          <w:sz w:val="24"/>
          <w:szCs w:val="24"/>
          <w:highlight w:val="none"/>
          <w:lang w:val="en-US" w:eastAsia="zh-CN" w:bidi="zh-CN"/>
        </w:rPr>
        <w:fldChar w:fldCharType="begin"/>
      </w:r>
      <w:r>
        <w:rPr>
          <w:rFonts w:hint="default" w:ascii="Times New Roman" w:hAnsi="Times New Roman" w:eastAsia="仿宋_GB2312" w:cs="Times New Roman"/>
          <w:color w:val="auto"/>
          <w:kern w:val="2"/>
          <w:sz w:val="24"/>
          <w:szCs w:val="24"/>
          <w:highlight w:val="none"/>
          <w:lang w:val="en-US" w:eastAsia="zh-CN" w:bidi="zh-CN"/>
        </w:rPr>
        <w:instrText xml:space="preserve"> HYPERLINK "mailto:通过邮箱报送材料（gtglgxytgj@guilin.gov.cn）" </w:instrText>
      </w:r>
      <w:r>
        <w:rPr>
          <w:rFonts w:hint="default" w:ascii="Times New Roman" w:hAnsi="Times New Roman" w:eastAsia="仿宋_GB2312" w:cs="Times New Roman"/>
          <w:color w:val="auto"/>
          <w:kern w:val="2"/>
          <w:sz w:val="24"/>
          <w:szCs w:val="24"/>
          <w:highlight w:val="none"/>
          <w:lang w:val="en-US" w:eastAsia="zh-CN" w:bidi="zh-CN"/>
        </w:rPr>
        <w:fldChar w:fldCharType="separate"/>
      </w:r>
      <w:r>
        <w:rPr>
          <w:rFonts w:hint="default" w:ascii="Times New Roman" w:hAnsi="Times New Roman" w:eastAsia="仿宋_GB2312" w:cs="Times New Roman"/>
          <w:color w:val="auto"/>
          <w:kern w:val="2"/>
          <w:sz w:val="24"/>
          <w:szCs w:val="24"/>
          <w:highlight w:val="none"/>
          <w:lang w:val="en-US" w:eastAsia="zh-CN" w:bidi="zh-CN"/>
        </w:rPr>
        <w:t>通过邮箱报送报名材料（gtglgxytgj@guilin.gov.cn）</w:t>
      </w:r>
      <w:r>
        <w:rPr>
          <w:rFonts w:hint="default" w:ascii="Times New Roman" w:hAnsi="Times New Roman" w:eastAsia="仿宋_GB2312" w:cs="Times New Roman"/>
          <w:color w:val="auto"/>
          <w:kern w:val="2"/>
          <w:sz w:val="24"/>
          <w:szCs w:val="24"/>
          <w:highlight w:val="none"/>
          <w:lang w:val="en-US" w:eastAsia="zh-CN" w:bidi="zh-CN"/>
        </w:rPr>
        <w:fldChar w:fldCharType="end"/>
      </w:r>
    </w:p>
    <w:p>
      <w:pPr>
        <w:pStyle w:val="2"/>
        <w:keepNext w:val="0"/>
        <w:keepLines w:val="0"/>
        <w:pageBreakBefore w:val="0"/>
        <w:kinsoku/>
        <w:wordWrap/>
        <w:overflowPunct/>
        <w:topLinePunct w:val="0"/>
        <w:autoSpaceDE/>
        <w:autoSpaceDN/>
        <w:bidi w:val="0"/>
        <w:adjustRightInd/>
        <w:snapToGrid/>
        <w:spacing w:line="400" w:lineRule="exact"/>
        <w:ind w:right="413" w:firstLine="480" w:firstLineChars="200"/>
        <w:jc w:val="both"/>
        <w:textAlignment w:val="auto"/>
        <w:rPr>
          <w:rFonts w:hint="default" w:ascii="Times New Roman" w:hAnsi="Times New Roman" w:eastAsia="仿宋_GB2312" w:cs="Times New Roman"/>
          <w:color w:val="auto"/>
          <w:kern w:val="2"/>
          <w:sz w:val="24"/>
          <w:szCs w:val="24"/>
          <w:highlight w:val="none"/>
          <w:lang w:val="en-US" w:eastAsia="zh-CN" w:bidi="zh-CN"/>
        </w:rPr>
      </w:pPr>
      <w:r>
        <w:rPr>
          <w:rFonts w:hint="default" w:ascii="Times New Roman" w:hAnsi="Times New Roman" w:eastAsia="仿宋_GB2312" w:cs="Times New Roman"/>
          <w:color w:val="auto"/>
          <w:kern w:val="2"/>
          <w:sz w:val="24"/>
          <w:szCs w:val="24"/>
          <w:highlight w:val="none"/>
          <w:lang w:val="en-US" w:eastAsia="zh-CN" w:bidi="zh-CN"/>
        </w:rPr>
        <w:t>4.招标文件的获取：潜在投标人自行下载招标文件。</w:t>
      </w:r>
    </w:p>
    <w:p>
      <w:pPr>
        <w:pStyle w:val="33"/>
        <w:keepNext w:val="0"/>
        <w:keepLines w:val="0"/>
        <w:pageBreakBefore w:val="0"/>
        <w:tabs>
          <w:tab w:val="left" w:pos="1186"/>
        </w:tabs>
        <w:kinsoku/>
        <w:wordWrap/>
        <w:overflowPunct/>
        <w:topLinePunct w:val="0"/>
        <w:autoSpaceDE/>
        <w:autoSpaceDN/>
        <w:bidi w:val="0"/>
        <w:adjustRightInd/>
        <w:snapToGrid/>
        <w:spacing w:line="400" w:lineRule="exact"/>
        <w:ind w:left="0" w:leftChars="0" w:right="105" w:rightChars="50" w:firstLine="480" w:firstLineChars="200"/>
        <w:jc w:val="both"/>
        <w:textAlignment w:val="auto"/>
        <w:rPr>
          <w:rFonts w:hint="default" w:ascii="Times New Roman" w:hAnsi="Times New Roman" w:eastAsia="仿宋_GB2312" w:cs="Times New Roman"/>
          <w:color w:val="auto"/>
          <w:kern w:val="2"/>
          <w:sz w:val="24"/>
          <w:szCs w:val="24"/>
          <w:highlight w:val="none"/>
          <w:lang w:val="en-US" w:eastAsia="zh-CN" w:bidi="zh-CN"/>
        </w:rPr>
      </w:pPr>
      <w:r>
        <w:rPr>
          <w:rFonts w:hint="default" w:ascii="Times New Roman" w:hAnsi="Times New Roman" w:eastAsia="仿宋_GB2312" w:cs="Times New Roman"/>
          <w:color w:val="auto"/>
          <w:kern w:val="2"/>
          <w:sz w:val="24"/>
          <w:szCs w:val="24"/>
          <w:highlight w:val="none"/>
          <w:lang w:val="zh-CN" w:eastAsia="zh-CN" w:bidi="zh-CN"/>
        </w:rPr>
        <w:t>（</w:t>
      </w:r>
      <w:r>
        <w:rPr>
          <w:rFonts w:hint="default" w:ascii="Times New Roman" w:hAnsi="Times New Roman" w:eastAsia="仿宋_GB2312" w:cs="Times New Roman"/>
          <w:color w:val="auto"/>
          <w:kern w:val="2"/>
          <w:sz w:val="24"/>
          <w:szCs w:val="24"/>
          <w:highlight w:val="none"/>
          <w:lang w:val="en-US" w:eastAsia="zh-CN" w:bidi="zh-CN"/>
        </w:rPr>
        <w:t>二</w:t>
      </w:r>
      <w:r>
        <w:rPr>
          <w:rFonts w:hint="default" w:ascii="Times New Roman" w:hAnsi="Times New Roman" w:eastAsia="仿宋_GB2312" w:cs="Times New Roman"/>
          <w:color w:val="auto"/>
          <w:kern w:val="2"/>
          <w:sz w:val="24"/>
          <w:szCs w:val="24"/>
          <w:highlight w:val="none"/>
          <w:lang w:val="zh-CN" w:eastAsia="zh-CN" w:bidi="zh-CN"/>
        </w:rPr>
        <w:t>）投标文件</w:t>
      </w:r>
      <w:r>
        <w:rPr>
          <w:rFonts w:hint="default" w:ascii="Times New Roman" w:hAnsi="Times New Roman" w:eastAsia="仿宋_GB2312" w:cs="Times New Roman"/>
          <w:color w:val="auto"/>
          <w:kern w:val="2"/>
          <w:sz w:val="24"/>
          <w:szCs w:val="24"/>
          <w:highlight w:val="none"/>
          <w:lang w:val="en-US" w:eastAsia="zh-CN" w:bidi="zh-CN"/>
        </w:rPr>
        <w:t>递交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Times New Roman" w:hAnsi="Times New Roman" w:eastAsia="仿宋_GB2312" w:cs="Times New Roman"/>
          <w:color w:val="auto"/>
          <w:kern w:val="2"/>
          <w:sz w:val="24"/>
          <w:szCs w:val="24"/>
          <w:highlight w:val="none"/>
          <w:lang w:val="zh-CN" w:eastAsia="zh-CN" w:bidi="zh-CN"/>
        </w:rPr>
      </w:pPr>
      <w:r>
        <w:rPr>
          <w:rFonts w:hint="default" w:ascii="Times New Roman" w:hAnsi="Times New Roman" w:eastAsia="仿宋_GB2312" w:cs="Times New Roman"/>
          <w:color w:val="auto"/>
          <w:kern w:val="2"/>
          <w:sz w:val="24"/>
          <w:szCs w:val="24"/>
          <w:highlight w:val="none"/>
          <w:lang w:val="en-US" w:eastAsia="zh-CN" w:bidi="zh-CN"/>
        </w:rPr>
        <w:t>1.时间：</w:t>
      </w:r>
      <w:r>
        <w:rPr>
          <w:rFonts w:hint="default" w:ascii="Times New Roman" w:hAnsi="Times New Roman" w:eastAsia="仿宋_GB2312" w:cs="Times New Roman"/>
          <w:color w:val="auto"/>
          <w:kern w:val="2"/>
          <w:sz w:val="24"/>
          <w:szCs w:val="24"/>
          <w:highlight w:val="none"/>
          <w:lang w:val="zh-CN" w:eastAsia="zh-CN" w:bidi="zh-CN"/>
        </w:rPr>
        <w:t>2021年</w:t>
      </w:r>
      <w:r>
        <w:rPr>
          <w:rFonts w:hint="default" w:ascii="Times New Roman" w:hAnsi="Times New Roman" w:eastAsia="仿宋_GB2312" w:cs="Times New Roman"/>
          <w:color w:val="auto"/>
          <w:kern w:val="2"/>
          <w:sz w:val="24"/>
          <w:szCs w:val="24"/>
          <w:highlight w:val="none"/>
          <w:lang w:val="en-US" w:eastAsia="zh-CN" w:bidi="zh-CN"/>
        </w:rPr>
        <w:t>5</w:t>
      </w:r>
      <w:r>
        <w:rPr>
          <w:rFonts w:hint="default" w:ascii="Times New Roman" w:hAnsi="Times New Roman" w:eastAsia="仿宋_GB2312" w:cs="Times New Roman"/>
          <w:color w:val="auto"/>
          <w:kern w:val="2"/>
          <w:sz w:val="24"/>
          <w:szCs w:val="24"/>
          <w:highlight w:val="none"/>
          <w:lang w:val="zh-CN" w:eastAsia="zh-CN" w:bidi="zh-CN"/>
        </w:rPr>
        <w:t>月</w:t>
      </w:r>
      <w:r>
        <w:rPr>
          <w:rFonts w:hint="default" w:ascii="Times New Roman" w:hAnsi="Times New Roman" w:eastAsia="仿宋_GB2312" w:cs="Times New Roman"/>
          <w:color w:val="auto"/>
          <w:kern w:val="2"/>
          <w:sz w:val="24"/>
          <w:szCs w:val="24"/>
          <w:highlight w:val="none"/>
          <w:lang w:val="en-US" w:eastAsia="zh-CN" w:bidi="zh-CN"/>
        </w:rPr>
        <w:t>31</w:t>
      </w:r>
      <w:r>
        <w:rPr>
          <w:rFonts w:hint="default" w:ascii="Times New Roman" w:hAnsi="Times New Roman" w:eastAsia="仿宋_GB2312" w:cs="Times New Roman"/>
          <w:color w:val="auto"/>
          <w:kern w:val="2"/>
          <w:sz w:val="24"/>
          <w:szCs w:val="24"/>
          <w:highlight w:val="none"/>
          <w:lang w:val="zh-CN" w:eastAsia="zh-CN" w:bidi="zh-CN"/>
        </w:rPr>
        <w:t>日1</w:t>
      </w:r>
      <w:r>
        <w:rPr>
          <w:rFonts w:hint="default" w:ascii="Times New Roman" w:hAnsi="Times New Roman" w:eastAsia="仿宋_GB2312" w:cs="Times New Roman"/>
          <w:color w:val="auto"/>
          <w:kern w:val="2"/>
          <w:sz w:val="24"/>
          <w:szCs w:val="24"/>
          <w:highlight w:val="none"/>
          <w:lang w:val="en-US" w:eastAsia="zh-CN" w:bidi="zh-CN"/>
        </w:rPr>
        <w:t>2</w:t>
      </w:r>
      <w:r>
        <w:rPr>
          <w:rFonts w:hint="default" w:ascii="Times New Roman" w:hAnsi="Times New Roman" w:eastAsia="仿宋_GB2312" w:cs="Times New Roman"/>
          <w:color w:val="auto"/>
          <w:kern w:val="2"/>
          <w:sz w:val="24"/>
          <w:szCs w:val="24"/>
          <w:highlight w:val="none"/>
          <w:lang w:val="zh-CN" w:eastAsia="zh-CN" w:bidi="zh-CN"/>
        </w:rPr>
        <w:t>:00时止；</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_GB2312" w:cs="Times New Roman"/>
          <w:color w:val="auto"/>
          <w:sz w:val="24"/>
          <w:szCs w:val="24"/>
          <w:u w:color="000000"/>
          <w:lang w:val="en-US" w:eastAsia="zh-CN"/>
        </w:rPr>
      </w:pPr>
      <w:r>
        <w:rPr>
          <w:rFonts w:hint="default" w:ascii="Times New Roman" w:hAnsi="Times New Roman" w:eastAsia="仿宋_GB2312" w:cs="Times New Roman"/>
          <w:color w:val="auto"/>
          <w:kern w:val="2"/>
          <w:sz w:val="24"/>
          <w:szCs w:val="24"/>
          <w:highlight w:val="none"/>
          <w:lang w:val="en-US" w:eastAsia="zh-CN" w:bidi="zh-CN"/>
        </w:rPr>
        <w:t>2.地点：桂林高铁经济产业园办公楼215室</w:t>
      </w:r>
      <w:r>
        <w:rPr>
          <w:rFonts w:hint="default" w:ascii="Times New Roman" w:hAnsi="Times New Roman" w:eastAsia="仿宋_GB2312" w:cs="Times New Roman"/>
          <w:color w:val="auto"/>
          <w:kern w:val="2"/>
          <w:sz w:val="24"/>
          <w:szCs w:val="24"/>
          <w:highlight w:val="none"/>
          <w:lang w:val="zh-CN" w:eastAsia="zh-CN" w:bidi="zh-CN"/>
        </w:rPr>
        <w:t>（</w:t>
      </w:r>
      <w:r>
        <w:rPr>
          <w:rFonts w:hint="default" w:ascii="Times New Roman" w:hAnsi="Times New Roman" w:eastAsia="仿宋_GB2312" w:cs="Times New Roman"/>
          <w:color w:val="auto"/>
          <w:kern w:val="2"/>
          <w:sz w:val="24"/>
          <w:szCs w:val="24"/>
          <w:highlight w:val="none"/>
          <w:lang w:val="en-US" w:eastAsia="zh-CN" w:bidi="zh-CN"/>
        </w:rPr>
        <w:t>桂林市福利北路3号</w:t>
      </w:r>
      <w:r>
        <w:rPr>
          <w:rFonts w:hint="default" w:ascii="Times New Roman" w:hAnsi="Times New Roman" w:eastAsia="仿宋_GB2312" w:cs="Times New Roman"/>
          <w:color w:val="auto"/>
          <w:kern w:val="2"/>
          <w:sz w:val="24"/>
          <w:szCs w:val="24"/>
          <w:highlight w:val="none"/>
          <w:lang w:val="zh-CN" w:eastAsia="zh-CN" w:bidi="zh-CN"/>
        </w:rPr>
        <w:t>）。</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lang w:eastAsia="zh-CN"/>
        </w:rPr>
        <w:t>五</w:t>
      </w:r>
      <w:r>
        <w:rPr>
          <w:rFonts w:hint="default" w:ascii="Times New Roman" w:hAnsi="Times New Roman" w:eastAsia="黑体" w:cs="Times New Roman"/>
          <w:color w:val="auto"/>
          <w:sz w:val="24"/>
          <w:szCs w:val="24"/>
        </w:rPr>
        <w:t>、信息公告发布媒体</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_GB2312" w:cs="Times New Roman"/>
          <w:color w:val="auto"/>
          <w:sz w:val="24"/>
          <w:szCs w:val="24"/>
          <w:u w:color="000000"/>
        </w:rPr>
      </w:pPr>
      <w:r>
        <w:rPr>
          <w:rFonts w:hint="default" w:ascii="Times New Roman" w:hAnsi="Times New Roman" w:eastAsia="仿宋_GB2312" w:cs="Times New Roman"/>
          <w:color w:val="auto"/>
          <w:sz w:val="24"/>
          <w:szCs w:val="24"/>
          <w:u w:color="000000"/>
        </w:rPr>
        <w:t>该招标公告同时在灵川县人民政府网（http://www.lcxzf.gov.cn/）</w:t>
      </w:r>
      <w:r>
        <w:rPr>
          <w:rFonts w:hint="default" w:ascii="Times New Roman" w:hAnsi="Times New Roman" w:eastAsia="仿宋_GB2312" w:cs="Times New Roman"/>
          <w:color w:val="auto"/>
          <w:sz w:val="24"/>
          <w:szCs w:val="24"/>
          <w:u w:color="000000"/>
          <w:lang w:eastAsia="zh-CN"/>
        </w:rPr>
        <w:t>、</w:t>
      </w:r>
      <w:r>
        <w:rPr>
          <w:rFonts w:hint="default" w:ascii="Times New Roman" w:hAnsi="Times New Roman" w:eastAsia="仿宋_GB2312" w:cs="Times New Roman"/>
          <w:color w:val="auto"/>
          <w:sz w:val="24"/>
          <w:szCs w:val="24"/>
          <w:u w:color="000000"/>
          <w:lang w:val="en-US" w:eastAsia="zh-CN"/>
        </w:rPr>
        <w:t>桂林高铁经济产业园微信公众号及桂林高铁经济产业园办公楼二楼</w:t>
      </w:r>
      <w:r>
        <w:rPr>
          <w:rFonts w:hint="default" w:ascii="Times New Roman" w:hAnsi="Times New Roman" w:eastAsia="仿宋_GB2312" w:cs="Times New Roman"/>
          <w:color w:val="auto"/>
          <w:sz w:val="24"/>
          <w:szCs w:val="24"/>
          <w:u w:color="000000"/>
        </w:rPr>
        <w:t>大屏幕发布。</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lang w:eastAsia="zh-CN"/>
        </w:rPr>
        <w:t>六</w:t>
      </w:r>
      <w:r>
        <w:rPr>
          <w:rFonts w:hint="default" w:ascii="Times New Roman" w:hAnsi="Times New Roman" w:eastAsia="黑体" w:cs="Times New Roman"/>
          <w:color w:val="auto"/>
          <w:sz w:val="24"/>
          <w:szCs w:val="24"/>
        </w:rPr>
        <w:t>、联系方式</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default" w:ascii="Times New Roman" w:hAnsi="Times New Roman" w:eastAsia="仿宋_GB2312" w:cs="Times New Roman"/>
          <w:color w:val="auto"/>
          <w:sz w:val="24"/>
          <w:szCs w:val="24"/>
          <w:u w:color="000000"/>
          <w:lang w:val="en-US" w:eastAsia="zh-CN"/>
        </w:rPr>
      </w:pPr>
      <w:r>
        <w:rPr>
          <w:rFonts w:hint="default" w:ascii="Times New Roman" w:hAnsi="Times New Roman" w:eastAsia="仿宋_GB2312" w:cs="Times New Roman"/>
          <w:color w:val="auto"/>
          <w:sz w:val="24"/>
          <w:szCs w:val="24"/>
          <w:u w:color="000000"/>
        </w:rPr>
        <w:t>联系人：</w:t>
      </w:r>
      <w:r>
        <w:rPr>
          <w:rFonts w:hint="default" w:ascii="Times New Roman" w:hAnsi="Times New Roman" w:eastAsia="仿宋_GB2312" w:cs="Times New Roman"/>
          <w:color w:val="auto"/>
          <w:sz w:val="24"/>
          <w:szCs w:val="24"/>
          <w:u w:color="000000"/>
          <w:lang w:val="en-US" w:eastAsia="zh-CN"/>
        </w:rPr>
        <w:t>马小玉</w:t>
      </w:r>
      <w:r>
        <w:rPr>
          <w:rFonts w:hint="default" w:ascii="Times New Roman" w:hAnsi="Times New Roman" w:eastAsia="仿宋_GB2312" w:cs="Times New Roman"/>
          <w:color w:val="auto"/>
          <w:sz w:val="24"/>
          <w:szCs w:val="24"/>
          <w:u w:color="000000"/>
        </w:rPr>
        <w:t xml:space="preserve">       联系电话：0773-6</w:t>
      </w:r>
      <w:r>
        <w:rPr>
          <w:rFonts w:hint="default" w:ascii="Times New Roman" w:hAnsi="Times New Roman" w:eastAsia="仿宋_GB2312" w:cs="Times New Roman"/>
          <w:color w:val="auto"/>
          <w:sz w:val="24"/>
          <w:szCs w:val="24"/>
          <w:u w:color="000000"/>
          <w:lang w:val="en-US" w:eastAsia="zh-CN"/>
        </w:rPr>
        <w:t xml:space="preserve">591272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color w:val="auto"/>
          <w:sz w:val="24"/>
          <w:szCs w:val="24"/>
          <w:u w:color="000000"/>
        </w:rPr>
      </w:pPr>
      <w:r>
        <w:rPr>
          <w:rFonts w:hint="default" w:ascii="Times New Roman" w:hAnsi="Times New Roman" w:eastAsia="仿宋_GB2312" w:cs="Times New Roman"/>
          <w:color w:val="auto"/>
          <w:sz w:val="24"/>
          <w:szCs w:val="24"/>
          <w:u w:color="000000"/>
        </w:rPr>
        <w:t xml:space="preserve">                     </w:t>
      </w:r>
      <w:r>
        <w:rPr>
          <w:rFonts w:hint="default" w:ascii="Times New Roman" w:hAnsi="Times New Roman" w:eastAsia="仿宋_GB2312" w:cs="Times New Roman"/>
          <w:color w:val="auto"/>
          <w:sz w:val="24"/>
          <w:szCs w:val="24"/>
          <w:u w:color="000000"/>
          <w:lang w:val="en-US" w:eastAsia="zh-CN"/>
        </w:rPr>
        <w:t xml:space="preserve">                </w:t>
      </w:r>
      <w:r>
        <w:rPr>
          <w:rFonts w:hint="default" w:ascii="Times New Roman" w:hAnsi="Times New Roman" w:eastAsia="仿宋_GB2312" w:cs="Times New Roman"/>
          <w:color w:val="auto"/>
          <w:sz w:val="24"/>
          <w:szCs w:val="24"/>
          <w:u w:color="000000"/>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320" w:firstLineChars="1800"/>
        <w:textAlignment w:val="auto"/>
        <w:rPr>
          <w:rFonts w:hint="default" w:ascii="Times New Roman" w:hAnsi="Times New Roman" w:eastAsia="仿宋_GB2312" w:cs="Times New Roman"/>
          <w:color w:val="auto"/>
          <w:sz w:val="24"/>
          <w:szCs w:val="24"/>
          <w:u w:color="000000"/>
          <w:lang w:val="en-US" w:eastAsia="zh-CN"/>
        </w:rPr>
      </w:pPr>
      <w:r>
        <w:rPr>
          <w:rFonts w:hint="default" w:ascii="Times New Roman" w:hAnsi="Times New Roman" w:eastAsia="仿宋_GB2312" w:cs="Times New Roman"/>
          <w:color w:val="auto"/>
          <w:sz w:val="24"/>
          <w:szCs w:val="24"/>
          <w:u w:color="000000"/>
          <w:lang w:val="en-US" w:eastAsia="zh-CN"/>
        </w:rPr>
        <w:t>广西灵川八里街工业园区开发总公司</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val="0"/>
          <w:color w:val="auto"/>
          <w:sz w:val="28"/>
        </w:rPr>
      </w:pPr>
      <w:r>
        <w:rPr>
          <w:rFonts w:hint="default" w:ascii="Times New Roman" w:hAnsi="Times New Roman" w:eastAsia="仿宋_GB2312" w:cs="Times New Roman"/>
          <w:color w:val="auto"/>
          <w:sz w:val="24"/>
          <w:szCs w:val="24"/>
          <w:u w:color="000000"/>
          <w:lang w:val="en-US" w:eastAsia="zh-CN"/>
        </w:rPr>
        <w:t xml:space="preserve">                             </w:t>
      </w:r>
      <w:r>
        <w:rPr>
          <w:rFonts w:hint="default" w:ascii="Times New Roman" w:hAnsi="Times New Roman" w:eastAsia="仿宋_GB2312" w:cs="Times New Roman"/>
          <w:color w:val="auto"/>
          <w:sz w:val="24"/>
          <w:szCs w:val="24"/>
          <w:u w:color="000000"/>
        </w:rPr>
        <w:t>20</w:t>
      </w:r>
      <w:r>
        <w:rPr>
          <w:rFonts w:hint="default" w:ascii="Times New Roman" w:hAnsi="Times New Roman" w:eastAsia="仿宋_GB2312" w:cs="Times New Roman"/>
          <w:color w:val="auto"/>
          <w:sz w:val="24"/>
          <w:szCs w:val="24"/>
          <w:u w:color="000000"/>
          <w:lang w:val="en-US" w:eastAsia="zh-CN"/>
        </w:rPr>
        <w:t>21</w:t>
      </w:r>
      <w:r>
        <w:rPr>
          <w:rFonts w:hint="default" w:ascii="Times New Roman" w:hAnsi="Times New Roman" w:eastAsia="仿宋_GB2312" w:cs="Times New Roman"/>
          <w:color w:val="auto"/>
          <w:sz w:val="24"/>
          <w:szCs w:val="24"/>
          <w:u w:color="000000"/>
        </w:rPr>
        <w:t>年</w:t>
      </w:r>
      <w:r>
        <w:rPr>
          <w:rFonts w:hint="default" w:ascii="Times New Roman" w:hAnsi="Times New Roman" w:eastAsia="仿宋_GB2312" w:cs="Times New Roman"/>
          <w:color w:val="auto"/>
          <w:sz w:val="24"/>
          <w:szCs w:val="24"/>
          <w:u w:color="000000"/>
          <w:lang w:val="en-US" w:eastAsia="zh-CN"/>
        </w:rPr>
        <w:t>5</w:t>
      </w:r>
      <w:r>
        <w:rPr>
          <w:rFonts w:hint="default" w:ascii="Times New Roman" w:hAnsi="Times New Roman" w:eastAsia="仿宋_GB2312" w:cs="Times New Roman"/>
          <w:color w:val="auto"/>
          <w:sz w:val="24"/>
          <w:szCs w:val="24"/>
          <w:u w:color="000000"/>
        </w:rPr>
        <w:t>月</w:t>
      </w:r>
      <w:r>
        <w:rPr>
          <w:rFonts w:hint="default" w:ascii="Times New Roman" w:hAnsi="Times New Roman" w:eastAsia="仿宋_GB2312" w:cs="Times New Roman"/>
          <w:color w:val="auto"/>
          <w:sz w:val="24"/>
          <w:szCs w:val="24"/>
          <w:u w:color="000000"/>
          <w:lang w:val="en-US" w:eastAsia="zh-CN"/>
        </w:rPr>
        <w:t>24</w:t>
      </w:r>
      <w:r>
        <w:rPr>
          <w:rFonts w:hint="default" w:ascii="Times New Roman" w:hAnsi="Times New Roman" w:eastAsia="仿宋_GB2312" w:cs="Times New Roman"/>
          <w:color w:val="auto"/>
          <w:sz w:val="24"/>
          <w:szCs w:val="24"/>
          <w:u w:color="000000"/>
        </w:rPr>
        <w:t>日</w:t>
      </w:r>
      <w:r>
        <w:rPr>
          <w:rFonts w:hint="default" w:ascii="Times New Roman" w:hAnsi="Times New Roman" w:cs="Times New Roman"/>
          <w:b w:val="0"/>
          <w:color w:val="auto"/>
          <w:sz w:val="28"/>
        </w:rPr>
        <w:br w:type="page"/>
      </w:r>
      <w:bookmarkStart w:id="16" w:name="_Toc477969418"/>
      <w:bookmarkStart w:id="17" w:name="_Toc513473349"/>
      <w:r>
        <w:rPr>
          <w:rFonts w:hint="default" w:ascii="Times New Roman" w:hAnsi="Times New Roman" w:eastAsia="黑体" w:cs="Times New Roman"/>
          <w:b w:val="0"/>
          <w:color w:val="auto"/>
          <w:sz w:val="32"/>
          <w:szCs w:val="32"/>
        </w:rPr>
        <w:t>第二章 投标须知</w:t>
      </w:r>
      <w:bookmarkEnd w:id="16"/>
      <w:bookmarkEnd w:id="17"/>
    </w:p>
    <w:bookmarkEnd w:id="3"/>
    <w:bookmarkEnd w:id="4"/>
    <w:bookmarkEnd w:id="5"/>
    <w:bookmarkEnd w:id="6"/>
    <w:bookmarkEnd w:id="7"/>
    <w:bookmarkEnd w:id="8"/>
    <w:bookmarkEnd w:id="9"/>
    <w:bookmarkEnd w:id="10"/>
    <w:bookmarkEnd w:id="11"/>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rPr>
          <w:rFonts w:hint="default" w:ascii="Times New Roman" w:hAnsi="Times New Roman" w:eastAsia="黑体" w:cs="Times New Roman"/>
          <w:color w:val="auto"/>
          <w:sz w:val="24"/>
          <w:szCs w:val="24"/>
          <w:u w:color="000000"/>
        </w:rPr>
      </w:pPr>
      <w:r>
        <w:rPr>
          <w:rFonts w:hint="default" w:ascii="Times New Roman" w:hAnsi="Times New Roman" w:eastAsia="黑体" w:cs="Times New Roman"/>
          <w:color w:val="auto"/>
          <w:sz w:val="24"/>
          <w:szCs w:val="24"/>
          <w:u w:color="000000"/>
        </w:rPr>
        <w:t>一、投标须知前附表</w:t>
      </w:r>
    </w:p>
    <w:tbl>
      <w:tblPr>
        <w:tblStyle w:val="21"/>
        <w:tblW w:w="89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4"/>
        <w:gridCol w:w="741"/>
        <w:gridCol w:w="2205"/>
        <w:gridCol w:w="52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项号</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条款</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内    容</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1.1</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项目名称</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 w:val="21"/>
                <w:szCs w:val="21"/>
                <w:u w:val="none"/>
                <w:lang w:val="en-US" w:eastAsia="zh-CN"/>
              </w:rPr>
              <w:t>桂林高铁经济产业园区西二环路段污水管网建设工程施工图设计服务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1.1</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建设地点</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桂林高铁经济产业园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6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3</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1.1</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建设规模</w:t>
            </w:r>
          </w:p>
        </w:tc>
        <w:tc>
          <w:tcPr>
            <w:tcW w:w="5279"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tLeast"/>
              <w:ind w:right="0"/>
              <w:jc w:val="lef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 w:val="21"/>
                <w:szCs w:val="21"/>
                <w:u w:val="none"/>
                <w:lang w:val="en-US" w:eastAsia="zh-CN" w:bidi="ar"/>
              </w:rPr>
              <w:t>新建1000吨/日一体化污水泵井一座，2.5万吨/日污水提升泵站一座，管径DN150—DN600污水管5300米。其中DN150焊接钢管700米，DN600焊接钢管600米，DN400污水管2000米，DN500污水管1400米，DN600污水管600米</w:t>
            </w:r>
            <w:r>
              <w:rPr>
                <w:rFonts w:hint="default" w:ascii="Times New Roman" w:hAnsi="Times New Roman" w:eastAsia="仿宋_GB2312" w:cs="Times New Roman"/>
                <w:color w:val="auto"/>
                <w:kern w:val="2"/>
                <w:sz w:val="21"/>
                <w:szCs w:val="21"/>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4</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1.1</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承包方式</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Cs w:val="21"/>
              </w:rPr>
              <w:t>固定</w:t>
            </w:r>
            <w:r>
              <w:rPr>
                <w:rFonts w:hint="default" w:ascii="Times New Roman" w:hAnsi="Times New Roman" w:eastAsia="仿宋_GB2312" w:cs="Times New Roman"/>
                <w:color w:val="auto"/>
                <w:szCs w:val="21"/>
                <w:lang w:eastAsia="zh-CN"/>
              </w:rPr>
              <w:t>总</w:t>
            </w:r>
            <w:r>
              <w:rPr>
                <w:rFonts w:hint="default" w:ascii="Times New Roman" w:hAnsi="Times New Roman" w:eastAsia="仿宋_GB2312" w:cs="Times New Roman"/>
                <w:color w:val="auto"/>
                <w:szCs w:val="21"/>
              </w:rPr>
              <w:t>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5</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1.1</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质量标准</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6</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2.1</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招标范围</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 w:val="21"/>
                <w:szCs w:val="21"/>
                <w:u w:val="none"/>
                <w:lang w:val="en-US" w:eastAsia="zh-CN"/>
              </w:rPr>
              <w:t>桂林高铁经济产业园区西二环路段污水管网建设工程施工图设计服务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7</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2.2</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时间要求</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 w:val="21"/>
                <w:szCs w:val="21"/>
                <w:u w:val="none" w:color="auto"/>
                <w:lang w:val="en-US" w:eastAsia="zh-CN"/>
              </w:rPr>
              <w:t>30日历天，其中西二环南侧938米污水管网要求7日历天完成，剩余内容在30天内完成。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3.1</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资金来源</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财政性资金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4.1</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投标人资格要求</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default" w:ascii="Times New Roman" w:hAnsi="Times New Roman" w:eastAsia="仿宋_GB2312" w:cs="Times New Roman"/>
                <w:b w:val="0"/>
                <w:bCs w:val="0"/>
                <w:color w:val="auto"/>
                <w:sz w:val="21"/>
                <w:szCs w:val="21"/>
                <w:u w:color="000000"/>
              </w:rPr>
            </w:pPr>
            <w:r>
              <w:rPr>
                <w:rFonts w:hint="default" w:ascii="Times New Roman" w:hAnsi="Times New Roman" w:eastAsia="仿宋_GB2312" w:cs="Times New Roman"/>
                <w:b w:val="0"/>
                <w:bCs w:val="0"/>
                <w:color w:val="auto"/>
                <w:sz w:val="21"/>
                <w:szCs w:val="21"/>
                <w:u w:color="000000"/>
                <w:lang w:val="en-US" w:eastAsia="zh-CN"/>
              </w:rPr>
              <w:t>1.</w:t>
            </w:r>
            <w:r>
              <w:rPr>
                <w:rFonts w:hint="default" w:ascii="Times New Roman" w:hAnsi="Times New Roman" w:eastAsia="仿宋_GB2312" w:cs="Times New Roman"/>
                <w:b w:val="0"/>
                <w:bCs w:val="0"/>
                <w:color w:val="auto"/>
                <w:sz w:val="21"/>
                <w:szCs w:val="21"/>
                <w:u w:val="none"/>
                <w:lang w:val="en-US" w:eastAsia="zh-CN"/>
              </w:rPr>
              <w:t>投标人在中华人民共和国注册或登记、具备法人资格</w:t>
            </w:r>
            <w:r>
              <w:rPr>
                <w:rFonts w:hint="default" w:ascii="Times New Roman" w:hAnsi="Times New Roman" w:eastAsia="仿宋_GB2312" w:cs="Times New Roman"/>
                <w:b w:val="0"/>
                <w:bCs w:val="0"/>
                <w:color w:val="auto"/>
                <w:sz w:val="21"/>
                <w:szCs w:val="21"/>
                <w:u w:color="000000"/>
              </w:rPr>
              <w:t>；</w:t>
            </w:r>
          </w:p>
          <w:p>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default" w:ascii="Times New Roman" w:hAnsi="Times New Roman" w:eastAsia="仿宋_GB2312" w:cs="Times New Roman"/>
                <w:b w:val="0"/>
                <w:bCs w:val="0"/>
                <w:color w:val="auto"/>
                <w:sz w:val="21"/>
                <w:szCs w:val="21"/>
                <w:u w:color="000000"/>
                <w:lang w:eastAsia="zh-CN"/>
              </w:rPr>
            </w:pPr>
            <w:r>
              <w:rPr>
                <w:rFonts w:hint="default" w:ascii="Times New Roman" w:hAnsi="Times New Roman" w:eastAsia="仿宋_GB2312" w:cs="Times New Roman"/>
                <w:b w:val="0"/>
                <w:bCs w:val="0"/>
                <w:color w:val="auto"/>
                <w:sz w:val="21"/>
                <w:szCs w:val="21"/>
                <w:u w:color="000000"/>
                <w:lang w:val="en-US" w:eastAsia="zh-CN"/>
              </w:rPr>
              <w:t>2.</w:t>
            </w:r>
            <w:r>
              <w:rPr>
                <w:rFonts w:hint="default" w:ascii="Times New Roman" w:hAnsi="Times New Roman" w:eastAsia="仿宋_GB2312" w:cs="Times New Roman"/>
                <w:b w:val="0"/>
                <w:bCs w:val="0"/>
                <w:color w:val="auto"/>
                <w:sz w:val="21"/>
                <w:szCs w:val="21"/>
              </w:rPr>
              <w:t>具备相应</w:t>
            </w:r>
            <w:r>
              <w:rPr>
                <w:rFonts w:hint="default" w:ascii="Times New Roman" w:hAnsi="Times New Roman" w:eastAsia="仿宋_GB2312" w:cs="Times New Roman"/>
                <w:b w:val="0"/>
                <w:bCs w:val="0"/>
                <w:color w:val="auto"/>
                <w:kern w:val="2"/>
                <w:sz w:val="21"/>
                <w:szCs w:val="21"/>
                <w:highlight w:val="none"/>
              </w:rPr>
              <w:t>工程设计资质</w:t>
            </w:r>
            <w:r>
              <w:rPr>
                <w:rFonts w:hint="default" w:ascii="Times New Roman" w:hAnsi="Times New Roman" w:eastAsia="仿宋_GB2312" w:cs="Times New Roman"/>
                <w:b w:val="0"/>
                <w:bCs w:val="0"/>
                <w:color w:val="auto"/>
                <w:kern w:val="2"/>
                <w:sz w:val="21"/>
                <w:szCs w:val="21"/>
                <w:highlight w:val="none"/>
                <w:lang w:eastAsia="zh-CN"/>
              </w:rPr>
              <w:t>要求</w:t>
            </w:r>
            <w:r>
              <w:rPr>
                <w:rFonts w:hint="default" w:ascii="Times New Roman" w:hAnsi="Times New Roman" w:eastAsia="仿宋_GB2312" w:cs="Times New Roman"/>
                <w:b w:val="0"/>
                <w:bCs w:val="0"/>
                <w:color w:val="auto"/>
                <w:kern w:val="2"/>
                <w:sz w:val="21"/>
                <w:szCs w:val="21"/>
                <w:highlight w:val="none"/>
              </w:rPr>
              <w:t>：</w:t>
            </w:r>
            <w:r>
              <w:rPr>
                <w:rFonts w:hint="default" w:ascii="Times New Roman" w:hAnsi="Times New Roman" w:eastAsia="仿宋_GB2312" w:cs="Times New Roman"/>
                <w:b w:val="0"/>
                <w:bCs w:val="0"/>
                <w:color w:val="auto"/>
                <w:kern w:val="0"/>
                <w:sz w:val="21"/>
                <w:szCs w:val="21"/>
                <w:highlight w:val="none"/>
                <w:u w:val="none"/>
                <w:lang w:eastAsia="zh-CN"/>
              </w:rPr>
              <w:t>具有市政</w:t>
            </w:r>
            <w:r>
              <w:rPr>
                <w:rFonts w:hint="default" w:ascii="Times New Roman" w:hAnsi="Times New Roman" w:eastAsia="仿宋_GB2312" w:cs="Times New Roman"/>
                <w:b w:val="0"/>
                <w:bCs w:val="0"/>
                <w:color w:val="auto"/>
                <w:kern w:val="0"/>
                <w:sz w:val="21"/>
                <w:szCs w:val="21"/>
                <w:highlight w:val="none"/>
                <w:u w:val="none"/>
              </w:rPr>
              <w:t>行业</w:t>
            </w:r>
            <w:r>
              <w:rPr>
                <w:rFonts w:hint="default" w:ascii="Times New Roman" w:hAnsi="Times New Roman" w:eastAsia="仿宋_GB2312" w:cs="Times New Roman"/>
                <w:b w:val="0"/>
                <w:bCs w:val="0"/>
                <w:color w:val="auto"/>
                <w:kern w:val="0"/>
                <w:sz w:val="21"/>
                <w:szCs w:val="21"/>
                <w:highlight w:val="none"/>
                <w:u w:val="none"/>
                <w:lang w:eastAsia="zh-CN"/>
              </w:rPr>
              <w:t>专业</w:t>
            </w:r>
            <w:r>
              <w:rPr>
                <w:rFonts w:hint="default" w:ascii="Times New Roman" w:hAnsi="Times New Roman" w:eastAsia="仿宋_GB2312" w:cs="Times New Roman"/>
                <w:b w:val="0"/>
                <w:bCs w:val="0"/>
                <w:color w:val="auto"/>
                <w:kern w:val="0"/>
                <w:sz w:val="21"/>
                <w:szCs w:val="21"/>
                <w:highlight w:val="none"/>
                <w:u w:val="none"/>
              </w:rPr>
              <w:t>乙级及以上资质</w:t>
            </w:r>
            <w:r>
              <w:rPr>
                <w:rFonts w:hint="default" w:ascii="Times New Roman" w:hAnsi="Times New Roman" w:eastAsia="仿宋_GB2312" w:cs="Times New Roman"/>
                <w:b w:val="0"/>
                <w:bCs w:val="0"/>
                <w:color w:val="auto"/>
                <w:sz w:val="21"/>
                <w:szCs w:val="21"/>
                <w:u w:color="000000"/>
                <w:lang w:eastAsia="zh-CN"/>
              </w:rPr>
              <w:t>；</w:t>
            </w:r>
          </w:p>
          <w:p>
            <w:pPr>
              <w:pStyle w:val="2"/>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u w:color="000000"/>
                <w:lang w:val="en-US" w:eastAsia="zh-CN"/>
              </w:rPr>
              <w:t>3.</w:t>
            </w:r>
            <w:r>
              <w:rPr>
                <w:rFonts w:hint="default" w:ascii="Times New Roman" w:hAnsi="Times New Roman" w:eastAsia="仿宋_GB2312" w:cs="Times New Roman"/>
                <w:b w:val="0"/>
                <w:bCs w:val="0"/>
                <w:color w:val="auto"/>
                <w:sz w:val="21"/>
                <w:szCs w:val="21"/>
                <w:u w:val="none"/>
                <w:lang w:val="en-US" w:eastAsia="zh-CN"/>
              </w:rPr>
              <w:t>没有</w:t>
            </w:r>
            <w:r>
              <w:rPr>
                <w:rFonts w:hint="default" w:ascii="Times New Roman" w:hAnsi="Times New Roman" w:eastAsia="仿宋_GB2312" w:cs="Times New Roman"/>
                <w:b w:val="0"/>
                <w:bCs w:val="0"/>
                <w:color w:val="auto"/>
                <w:sz w:val="21"/>
                <w:szCs w:val="21"/>
                <w:highlight w:val="none"/>
                <w:lang w:val="en-US" w:eastAsia="zh-CN"/>
              </w:rPr>
              <w:t>在“信用中国”网站(www.creditchina.gov.cn)、中国政府采购网(www.ccgp.gov.cn)等渠道被列入失信被执行人、重大税收违法案件当事人名单、政府采购严重违法失信行为记录名单</w:t>
            </w:r>
            <w:r>
              <w:rPr>
                <w:rFonts w:hint="default" w:ascii="Times New Roman" w:hAnsi="Times New Roman" w:eastAsia="仿宋_GB2312" w:cs="Times New Roman"/>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color w:val="auto"/>
                <w:sz w:val="21"/>
                <w:szCs w:val="21"/>
              </w:rPr>
            </w:pPr>
            <w:r>
              <w:rPr>
                <w:rFonts w:hint="default" w:ascii="Times New Roman" w:hAnsi="Times New Roman" w:eastAsia="仿宋_GB2312" w:cs="Times New Roman"/>
                <w:b w:val="0"/>
                <w:bCs w:val="0"/>
                <w:color w:val="auto"/>
                <w:sz w:val="21"/>
                <w:szCs w:val="21"/>
                <w:lang w:val="en-US" w:eastAsia="zh-CN"/>
              </w:rPr>
              <w:t>4.</w:t>
            </w:r>
            <w:r>
              <w:rPr>
                <w:rFonts w:hint="default" w:ascii="Times New Roman" w:hAnsi="Times New Roman" w:eastAsia="仿宋_GB2312" w:cs="Times New Roman"/>
                <w:b w:val="0"/>
                <w:bCs w:val="0"/>
                <w:color w:val="auto"/>
                <w:sz w:val="21"/>
                <w:szCs w:val="21"/>
              </w:rPr>
              <w:t>本项目不接受联合体投标</w:t>
            </w:r>
            <w:r>
              <w:rPr>
                <w:rFonts w:hint="default" w:ascii="Times New Roman" w:hAnsi="Times New Roman" w:eastAsia="仿宋_GB2312"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10</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4.3</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资格审查方式</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资格后审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3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11</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12.1</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报价方式</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u w:val="none" w:color="000000"/>
              </w:rPr>
              <w:t>本项目控制价</w:t>
            </w:r>
            <w:r>
              <w:rPr>
                <w:rFonts w:hint="default" w:ascii="Times New Roman" w:hAnsi="Times New Roman" w:eastAsia="仿宋_GB2312" w:cs="Times New Roman"/>
                <w:color w:val="auto"/>
                <w:sz w:val="21"/>
                <w:szCs w:val="21"/>
                <w:u w:val="none" w:color="000000"/>
                <w:lang w:eastAsia="zh-CN"/>
              </w:rPr>
              <w:t>为</w:t>
            </w:r>
            <w:r>
              <w:rPr>
                <w:rFonts w:hint="default" w:ascii="Times New Roman" w:hAnsi="Times New Roman" w:eastAsia="仿宋_GB2312" w:cs="Times New Roman"/>
                <w:color w:val="auto"/>
                <w:sz w:val="21"/>
                <w:szCs w:val="21"/>
                <w:u w:val="none" w:color="000000"/>
                <w:lang w:val="en-US" w:eastAsia="zh-CN"/>
              </w:rPr>
              <w:t>16</w:t>
            </w:r>
            <w:r>
              <w:rPr>
                <w:rFonts w:hint="default" w:ascii="Times New Roman" w:hAnsi="Times New Roman" w:eastAsia="仿宋_GB2312" w:cs="Times New Roman"/>
                <w:color w:val="auto"/>
                <w:sz w:val="21"/>
                <w:szCs w:val="21"/>
                <w:u w:val="none" w:color="000000"/>
                <w:lang w:eastAsia="zh-CN"/>
              </w:rPr>
              <w:t>万元。投标人</w:t>
            </w:r>
            <w:r>
              <w:rPr>
                <w:rFonts w:hint="default" w:ascii="Times New Roman" w:hAnsi="Times New Roman" w:eastAsia="仿宋_GB2312" w:cs="Times New Roman"/>
                <w:color w:val="auto"/>
                <w:sz w:val="21"/>
                <w:szCs w:val="21"/>
              </w:rPr>
              <w:t>在收费标准的基础上，结合该项目和招标人实际自主报价</w:t>
            </w:r>
            <w:r>
              <w:rPr>
                <w:rFonts w:hint="default" w:ascii="Times New Roman" w:hAnsi="Times New Roman" w:eastAsia="仿宋_GB2312" w:cs="Times New Roman"/>
                <w:color w:val="auto"/>
                <w:sz w:val="21"/>
                <w:szCs w:val="21"/>
                <w:lang w:eastAsia="zh-CN"/>
              </w:rPr>
              <w:t>；</w:t>
            </w:r>
          </w:p>
          <w:p>
            <w:pPr>
              <w:pStyle w:val="2"/>
              <w:numPr>
                <w:ilvl w:val="0"/>
                <w:numId w:val="2"/>
              </w:numPr>
              <w:ind w:left="0" w:leftChars="0" w:firstLine="0" w:firstLineChars="0"/>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position w:val="-2"/>
                <w:sz w:val="21"/>
                <w:szCs w:val="21"/>
                <w:highlight w:val="none"/>
              </w:rPr>
              <w:t>投标文件只允许有一个报价</w:t>
            </w:r>
            <w:r>
              <w:rPr>
                <w:rFonts w:hint="default" w:ascii="Times New Roman" w:hAnsi="Times New Roman" w:eastAsia="仿宋_GB2312" w:cs="Times New Roman"/>
                <w:color w:val="auto"/>
                <w:sz w:val="21"/>
                <w:szCs w:val="21"/>
                <w:highlight w:val="none"/>
              </w:rPr>
              <w:t>，有选择的或有条件的报价将不予接受</w:t>
            </w:r>
            <w:r>
              <w:rPr>
                <w:rFonts w:hint="default" w:ascii="Times New Roman" w:hAnsi="Times New Roman" w:eastAsia="仿宋_GB2312"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lang w:val="en-US" w:eastAsia="zh-CN"/>
              </w:rPr>
              <w:t>3</w:t>
            </w:r>
            <w:r>
              <w:rPr>
                <w:rFonts w:hint="default" w:ascii="Times New Roman" w:hAnsi="Times New Roman" w:eastAsia="仿宋_GB2312" w:cs="Times New Roman"/>
                <w:color w:val="auto"/>
                <w:sz w:val="21"/>
                <w:szCs w:val="21"/>
              </w:rPr>
              <w:t>．参加投标的单位报价要最大程度地体现对招标人的优惠，招标人接受符合规定和市场情况的任何形式的优惠。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12</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14.1</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投标有效期</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30日历天（从投标截止之日算起）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13</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15</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投标人的替代方案</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不允许有替代方案，</w:t>
            </w:r>
            <w:r>
              <w:rPr>
                <w:rFonts w:hint="default" w:ascii="Times New Roman" w:hAnsi="Times New Roman" w:eastAsia="仿宋_GB2312" w:cs="Times New Roman"/>
                <w:color w:val="auto"/>
                <w:szCs w:val="21"/>
                <w:lang w:eastAsia="zh-CN"/>
              </w:rPr>
              <w:t>不</w:t>
            </w:r>
            <w:r>
              <w:rPr>
                <w:rFonts w:hint="default" w:ascii="Times New Roman" w:hAnsi="Times New Roman" w:eastAsia="仿宋_GB2312" w:cs="Times New Roman"/>
                <w:color w:val="auto"/>
                <w:szCs w:val="21"/>
              </w:rPr>
              <w:t>允许联合体投标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14</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16.1</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投标文件份数</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一份正本，</w:t>
            </w:r>
            <w:r>
              <w:rPr>
                <w:rFonts w:hint="default" w:ascii="Times New Roman" w:hAnsi="Times New Roman" w:eastAsia="仿宋_GB2312" w:cs="Times New Roman"/>
                <w:color w:val="auto"/>
                <w:szCs w:val="21"/>
                <w:lang w:eastAsia="zh-CN"/>
              </w:rPr>
              <w:t>四</w:t>
            </w:r>
            <w:r>
              <w:rPr>
                <w:rFonts w:hint="default" w:ascii="Times New Roman" w:hAnsi="Times New Roman" w:eastAsia="仿宋_GB2312" w:cs="Times New Roman"/>
                <w:color w:val="auto"/>
                <w:szCs w:val="21"/>
              </w:rPr>
              <w:t>份副本</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15</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18</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投标文件提交地点及截止时间</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地点:</w:t>
            </w:r>
            <w:r>
              <w:rPr>
                <w:rFonts w:hint="default" w:ascii="Times New Roman" w:hAnsi="Times New Roman" w:eastAsia="仿宋_GB2312" w:cs="Times New Roman"/>
                <w:color w:val="auto"/>
                <w:sz w:val="21"/>
                <w:szCs w:val="21"/>
                <w:u w:color="000000"/>
                <w:lang w:val="en-US" w:eastAsia="zh-CN"/>
              </w:rPr>
              <w:t>广西灵川八里街工业园区开发总公司</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时间: 20</w:t>
            </w:r>
            <w:r>
              <w:rPr>
                <w:rFonts w:hint="default" w:ascii="Times New Roman" w:hAnsi="Times New Roman" w:eastAsia="仿宋_GB2312" w:cs="Times New Roman"/>
                <w:color w:val="auto"/>
                <w:szCs w:val="21"/>
                <w:lang w:val="en-US" w:eastAsia="zh-CN"/>
              </w:rPr>
              <w:t>21</w:t>
            </w:r>
            <w:r>
              <w:rPr>
                <w:rFonts w:hint="default" w:ascii="Times New Roman" w:hAnsi="Times New Roman" w:eastAsia="仿宋_GB2312" w:cs="Times New Roman"/>
                <w:color w:val="auto"/>
                <w:szCs w:val="21"/>
              </w:rPr>
              <w:t>年</w:t>
            </w:r>
            <w:r>
              <w:rPr>
                <w:rFonts w:hint="default" w:ascii="Times New Roman" w:hAnsi="Times New Roman" w:eastAsia="仿宋_GB2312" w:cs="Times New Roman"/>
                <w:color w:val="auto"/>
                <w:szCs w:val="21"/>
                <w:lang w:val="en-US" w:eastAsia="zh-CN"/>
              </w:rPr>
              <w:t>5月</w:t>
            </w:r>
            <w:r>
              <w:rPr>
                <w:rFonts w:hint="eastAsia" w:ascii="Times New Roman" w:hAnsi="Times New Roman" w:eastAsia="仿宋_GB2312" w:cs="Times New Roman"/>
                <w:color w:val="auto"/>
                <w:szCs w:val="21"/>
                <w:lang w:val="en-US" w:eastAsia="zh-CN"/>
              </w:rPr>
              <w:t>31</w:t>
            </w:r>
            <w:r>
              <w:rPr>
                <w:rFonts w:hint="default" w:ascii="Times New Roman" w:hAnsi="Times New Roman" w:eastAsia="仿宋_GB2312" w:cs="Times New Roman"/>
                <w:color w:val="auto"/>
                <w:szCs w:val="21"/>
              </w:rPr>
              <w:t>日 1</w:t>
            </w:r>
            <w:r>
              <w:rPr>
                <w:rFonts w:hint="eastAsia" w:ascii="Times New Roman" w:hAnsi="Times New Roman" w:eastAsia="仿宋_GB2312" w:cs="Times New Roman"/>
                <w:color w:val="auto"/>
                <w:szCs w:val="21"/>
                <w:lang w:val="en-US" w:eastAsia="zh-CN"/>
              </w:rPr>
              <w:t>2</w:t>
            </w:r>
            <w:r>
              <w:rPr>
                <w:rFonts w:hint="default" w:ascii="Times New Roman" w:hAnsi="Times New Roman" w:eastAsia="仿宋_GB2312" w:cs="Times New Roman"/>
                <w:color w:val="auto"/>
                <w:szCs w:val="21"/>
              </w:rPr>
              <w:t>:00 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16</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21.1</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开标</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开始时间: 投标截止后5个工作日内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地点:</w:t>
            </w:r>
            <w:r>
              <w:rPr>
                <w:rFonts w:hint="default" w:ascii="Times New Roman" w:hAnsi="Times New Roman" w:eastAsia="仿宋_GB2312" w:cs="Times New Roman"/>
                <w:color w:val="auto"/>
                <w:sz w:val="24"/>
                <w:szCs w:val="24"/>
                <w:u w:color="000000"/>
                <w:lang w:val="en-US" w:eastAsia="zh-CN"/>
              </w:rPr>
              <w:t>广西灵川八里街工业园区开发总公司</w:t>
            </w:r>
            <w:r>
              <w:rPr>
                <w:rFonts w:hint="default" w:ascii="Times New Roman" w:hAnsi="Times New Roman" w:eastAsia="仿宋_GB2312" w:cs="Times New Roman"/>
                <w:color w:val="auto"/>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17</w:t>
            </w:r>
          </w:p>
        </w:tc>
        <w:tc>
          <w:tcPr>
            <w:tcW w:w="7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29.3</w:t>
            </w:r>
          </w:p>
        </w:tc>
        <w:tc>
          <w:tcPr>
            <w:tcW w:w="2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评标方法</w:t>
            </w:r>
          </w:p>
        </w:tc>
        <w:tc>
          <w:tcPr>
            <w:tcW w:w="52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合理低价法</w:t>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sz w:val="18"/>
          <w:szCs w:val="16"/>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default" w:ascii="Times New Roman" w:hAnsi="Times New Roman" w:eastAsia="黑体" w:cs="Times New Roman"/>
          <w:color w:val="auto"/>
          <w:sz w:val="24"/>
          <w:szCs w:val="24"/>
          <w:u w:color="000000"/>
        </w:rPr>
      </w:pPr>
      <w:r>
        <w:rPr>
          <w:rFonts w:hint="default" w:ascii="Times New Roman" w:hAnsi="Times New Roman" w:eastAsia="黑体" w:cs="Times New Roman"/>
          <w:color w:val="auto"/>
          <w:sz w:val="24"/>
          <w:szCs w:val="24"/>
          <w:u w:color="000000"/>
        </w:rPr>
        <w:t>二、总则</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1.工程说明</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1.1本招标项目工程项目概况详见本须知前附表第1项～第5项；</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1.2本招标项目</w:t>
      </w:r>
      <w:r>
        <w:rPr>
          <w:rFonts w:hint="default" w:ascii="Times New Roman" w:hAnsi="Times New Roman" w:eastAsia="仿宋_GB2312" w:cs="Times New Roman"/>
          <w:color w:val="auto"/>
          <w:sz w:val="24"/>
          <w:szCs w:val="24"/>
          <w:lang w:eastAsia="zh-CN"/>
        </w:rPr>
        <w:t>施工图设计招标服务</w:t>
      </w:r>
      <w:r>
        <w:rPr>
          <w:rFonts w:hint="default" w:ascii="Times New Roman" w:hAnsi="Times New Roman" w:eastAsia="仿宋_GB2312" w:cs="Times New Roman"/>
          <w:color w:val="auto"/>
          <w:sz w:val="24"/>
          <w:szCs w:val="24"/>
        </w:rPr>
        <w:t>按照国家有关法律、法规和规章及公司内部招标管理制度选定</w:t>
      </w:r>
      <w:r>
        <w:rPr>
          <w:rFonts w:hint="default" w:ascii="Times New Roman" w:hAnsi="Times New Roman" w:eastAsia="仿宋_GB2312" w:cs="Times New Roman"/>
          <w:color w:val="auto"/>
          <w:sz w:val="24"/>
          <w:szCs w:val="24"/>
          <w:lang w:eastAsia="zh-CN"/>
        </w:rPr>
        <w:t>施工图设计服务机构</w:t>
      </w:r>
      <w:r>
        <w:rPr>
          <w:rFonts w:hint="default" w:ascii="Times New Roman" w:hAnsi="Times New Roman" w:eastAsia="仿宋_GB2312"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2.招标范围及工期</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2.1 本招标项目的范围详见本须知前附表第6项。</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2.2 本招标项目的时间要求详见本须知前附表第7项。</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3.资金来源</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3.1本招标项目资金来源详见投标须知前附表第8项。</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4.合格的投标人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4.1投标人资格要求详见本须知前附表第9项。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4.2 本招标项目采用本须知前附表第10项所述的资格审查方式确定合格投标人。</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4.3本招标项目不接受联合体投标。</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5.踏勘现场</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5.1投标人自行对工程现场及周围环境进行踏勘，并承担踏勘现场所发生的费用。</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bCs/>
          <w:color w:val="auto"/>
          <w:sz w:val="24"/>
          <w:szCs w:val="24"/>
          <w:u w:color="000000"/>
        </w:rPr>
      </w:pPr>
      <w:r>
        <w:rPr>
          <w:rFonts w:hint="default" w:ascii="Times New Roman" w:hAnsi="Times New Roman" w:eastAsia="仿宋_GB2312" w:cs="Times New Roman"/>
          <w:b/>
          <w:bCs/>
          <w:color w:val="auto"/>
          <w:sz w:val="24"/>
          <w:szCs w:val="24"/>
          <w:u w:color="000000"/>
        </w:rPr>
        <w:t>6.目标</w:t>
      </w:r>
      <w:r>
        <w:rPr>
          <w:rFonts w:hint="default" w:ascii="Times New Roman" w:hAnsi="Times New Roman" w:eastAsia="仿宋_GB2312" w:cs="Times New Roman"/>
          <w:b/>
          <w:bCs/>
          <w:color w:val="auto"/>
          <w:sz w:val="24"/>
          <w:szCs w:val="24"/>
          <w:u w:color="000000"/>
          <w:lang w:eastAsia="zh-CN"/>
        </w:rPr>
        <w:t>、</w:t>
      </w:r>
      <w:r>
        <w:rPr>
          <w:rFonts w:hint="default" w:ascii="Times New Roman" w:hAnsi="Times New Roman" w:eastAsia="仿宋_GB2312" w:cs="Times New Roman"/>
          <w:b/>
          <w:bCs/>
          <w:color w:val="auto"/>
          <w:sz w:val="24"/>
          <w:szCs w:val="24"/>
          <w:u w:color="000000"/>
        </w:rPr>
        <w:t>要求及服务承诺</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u w:val="none" w:color="auto"/>
          <w:lang w:val="en-US" w:eastAsia="zh-CN"/>
        </w:rPr>
        <w:t>中标</w:t>
      </w:r>
      <w:r>
        <w:rPr>
          <w:rFonts w:hint="default" w:ascii="Times New Roman" w:hAnsi="Times New Roman" w:eastAsia="仿宋_GB2312" w:cs="Times New Roman"/>
          <w:color w:val="auto"/>
          <w:sz w:val="24"/>
          <w:szCs w:val="24"/>
          <w:u w:val="none" w:color="auto"/>
        </w:rPr>
        <w:t>单位负责</w:t>
      </w:r>
      <w:r>
        <w:rPr>
          <w:rFonts w:hint="default" w:ascii="Times New Roman" w:hAnsi="Times New Roman" w:eastAsia="仿宋_GB2312" w:cs="Times New Roman"/>
          <w:color w:val="auto"/>
          <w:sz w:val="24"/>
          <w:szCs w:val="24"/>
          <w:u w:val="none" w:color="auto"/>
          <w:lang w:eastAsia="zh-CN"/>
        </w:rPr>
        <w:t>该工程施工图设计工作，确保在</w:t>
      </w:r>
      <w:r>
        <w:rPr>
          <w:rFonts w:hint="default" w:ascii="Times New Roman" w:hAnsi="Times New Roman" w:eastAsia="仿宋_GB2312" w:cs="Times New Roman"/>
          <w:color w:val="auto"/>
          <w:sz w:val="24"/>
          <w:szCs w:val="24"/>
          <w:u w:val="none" w:color="auto"/>
          <w:lang w:val="en-US" w:eastAsia="zh-CN"/>
        </w:rPr>
        <w:t>30日历天内完成施工图设计，其中其中西二环南侧938米污水管网要求7日历天完成，剩余内容在30天内完成</w:t>
      </w:r>
      <w:r>
        <w:rPr>
          <w:rFonts w:hint="default" w:ascii="Times New Roman" w:hAnsi="Times New Roman" w:eastAsia="仿宋_GB2312"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7.招标文件的组成</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7.1招标文件包括下列内容：</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招标公告</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投标须知</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评标办法</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投标文件格式</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8.招标文件的澄清和修改</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8.1任何要求澄清招标文件的投标人，均应在投标截止日期3日前的正常工作时间以传真等书面形式向招标单位提出，招标人将以书面形式予以答复。</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8.2招标人对已发出的招标文件进行必要修改的，在招标文件要求提交投标文件截止时间</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日前，以书面形式通知所有招标文件收受人。该修改的内容为招标文件的组成部分。</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8.3招标单位可视具体情况，延长投标截止时间和开标时间。招标人至少在招标文件要求提交投标文件的截止时间</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日前，将变更时间书面通知所有招标文件收受人。</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bCs/>
          <w:color w:val="auto"/>
          <w:sz w:val="24"/>
          <w:szCs w:val="24"/>
          <w:u w:color="000000"/>
        </w:rPr>
        <w:t>9</w:t>
      </w:r>
      <w:r>
        <w:rPr>
          <w:rFonts w:hint="default" w:ascii="Times New Roman" w:hAnsi="Times New Roman" w:eastAsia="仿宋_GB2312" w:cs="Times New Roman"/>
          <w:b/>
          <w:color w:val="auto"/>
          <w:sz w:val="24"/>
          <w:szCs w:val="24"/>
        </w:rPr>
        <w:t>.投标文件的语言及度量衡单位</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9.1投标文件和与投标有关的所有文件均应使用汉语言文字。</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9.2除工程规范另有规定外，投标文件使用的度量衡单位，均采用中华人民共和国法定计量单位。</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10.投标文件的组成</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10.1 投标文件主要包括下列内容：</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10.1</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1.投标函；</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u w:val="none"/>
          <w:lang w:val="en-US" w:eastAsia="zh-CN"/>
        </w:rPr>
      </w:pPr>
      <w:r>
        <w:rPr>
          <w:rFonts w:hint="default" w:ascii="Times New Roman" w:hAnsi="Times New Roman" w:eastAsia="仿宋_GB2312" w:cs="Times New Roman"/>
          <w:color w:val="auto"/>
          <w:sz w:val="24"/>
          <w:szCs w:val="24"/>
          <w:u w:val="none"/>
          <w:lang w:val="en-US" w:eastAsia="zh-CN"/>
        </w:rPr>
        <w:t>10.1.2.法定代表人身份证明；</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u w:val="none"/>
          <w:lang w:val="en-US" w:eastAsia="zh-CN"/>
        </w:rPr>
      </w:pPr>
      <w:r>
        <w:rPr>
          <w:rFonts w:hint="default" w:ascii="Times New Roman" w:hAnsi="Times New Roman" w:eastAsia="仿宋_GB2312" w:cs="Times New Roman"/>
          <w:color w:val="auto"/>
          <w:sz w:val="24"/>
          <w:szCs w:val="24"/>
          <w:u w:val="none"/>
          <w:lang w:val="en-US" w:eastAsia="zh-CN"/>
        </w:rPr>
        <w:t>10.1.3.签署投标文件的授权委托书、委托代理人身份证；</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u w:val="none"/>
          <w:lang w:val="en-US" w:eastAsia="zh-CN"/>
        </w:rPr>
      </w:pPr>
      <w:r>
        <w:rPr>
          <w:rFonts w:hint="default" w:ascii="Times New Roman" w:hAnsi="Times New Roman" w:eastAsia="仿宋_GB2312" w:cs="Times New Roman"/>
          <w:color w:val="auto"/>
          <w:sz w:val="24"/>
          <w:szCs w:val="24"/>
          <w:u w:val="none"/>
          <w:lang w:val="en-US" w:eastAsia="zh-CN"/>
        </w:rPr>
        <w:t>10.1.4.投标人营业执照复印件；</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u w:val="none"/>
          <w:lang w:val="en-US" w:eastAsia="zh-CN"/>
        </w:rPr>
        <w:t>10.1.5.投标人资质证书复印件；</w:t>
      </w:r>
    </w:p>
    <w:p>
      <w:pPr>
        <w:pStyle w:val="2"/>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10.1</w:t>
      </w:r>
      <w:r>
        <w:rPr>
          <w:rFonts w:hint="default" w:ascii="Times New Roman" w:hAnsi="Times New Roman" w:eastAsia="仿宋_GB2312" w:cs="Times New Roman"/>
          <w:color w:val="auto"/>
          <w:sz w:val="24"/>
          <w:szCs w:val="24"/>
          <w:lang w:val="en-US" w:eastAsia="zh-CN"/>
        </w:rPr>
        <w:t>.6.投标报价表；</w:t>
      </w:r>
    </w:p>
    <w:p>
      <w:pPr>
        <w:pStyle w:val="2"/>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10.1</w:t>
      </w:r>
      <w:r>
        <w:rPr>
          <w:rFonts w:hint="default" w:ascii="Times New Roman" w:hAnsi="Times New Roman" w:eastAsia="仿宋_GB2312" w:cs="Times New Roman"/>
          <w:color w:val="auto"/>
          <w:sz w:val="24"/>
          <w:szCs w:val="24"/>
          <w:lang w:val="en-US" w:eastAsia="zh-CN"/>
        </w:rPr>
        <w:t>.7.设计方案；</w:t>
      </w:r>
    </w:p>
    <w:p>
      <w:pPr>
        <w:pStyle w:val="2"/>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10.1</w:t>
      </w:r>
      <w:r>
        <w:rPr>
          <w:rFonts w:hint="default" w:ascii="Times New Roman" w:hAnsi="Times New Roman" w:eastAsia="仿宋_GB2312" w:cs="Times New Roman"/>
          <w:color w:val="auto"/>
          <w:sz w:val="24"/>
          <w:szCs w:val="24"/>
          <w:lang w:val="en-US" w:eastAsia="zh-CN"/>
        </w:rPr>
        <w:t>.8.服务承诺；</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10.1</w:t>
      </w:r>
      <w:r>
        <w:rPr>
          <w:rFonts w:hint="default" w:ascii="Times New Roman" w:hAnsi="Times New Roman" w:eastAsia="仿宋_GB2312" w:cs="Times New Roman"/>
          <w:color w:val="auto"/>
          <w:sz w:val="24"/>
          <w:szCs w:val="24"/>
          <w:lang w:val="en-US" w:eastAsia="zh-CN"/>
        </w:rPr>
        <w:t>.9</w:t>
      </w:r>
      <w:r>
        <w:rPr>
          <w:rFonts w:hint="default" w:ascii="Times New Roman" w:hAnsi="Times New Roman" w:eastAsia="仿宋_GB2312" w:cs="Times New Roman"/>
          <w:color w:val="auto"/>
          <w:sz w:val="24"/>
          <w:szCs w:val="24"/>
        </w:rPr>
        <w:t>.项目拟投入人员一览表</w:t>
      </w:r>
      <w:r>
        <w:rPr>
          <w:rFonts w:hint="default" w:ascii="Times New Roman" w:hAnsi="Times New Roman" w:eastAsia="仿宋_GB2312" w:cs="Times New Roman"/>
          <w:color w:val="auto"/>
          <w:sz w:val="24"/>
          <w:szCs w:val="24"/>
          <w:lang w:eastAsia="zh-CN"/>
        </w:rPr>
        <w:t>及投入人员身份证明、</w:t>
      </w:r>
      <w:r>
        <w:rPr>
          <w:rFonts w:hint="default" w:ascii="Times New Roman" w:hAnsi="Times New Roman" w:eastAsia="仿宋_GB2312" w:cs="Times New Roman"/>
          <w:color w:val="auto"/>
          <w:sz w:val="24"/>
          <w:szCs w:val="24"/>
        </w:rPr>
        <w:t>学历﹑职称等证书的复印件；</w:t>
      </w:r>
    </w:p>
    <w:p>
      <w:pPr>
        <w:pStyle w:val="2"/>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10.1</w:t>
      </w:r>
      <w:r>
        <w:rPr>
          <w:rFonts w:hint="default" w:ascii="Times New Roman" w:hAnsi="Times New Roman" w:eastAsia="仿宋_GB2312" w:cs="Times New Roman"/>
          <w:color w:val="auto"/>
          <w:sz w:val="24"/>
          <w:szCs w:val="24"/>
          <w:lang w:val="en-US" w:eastAsia="zh-CN"/>
        </w:rPr>
        <w:t>.10.合同；</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 xml:space="preserve">    11.投标文件格式</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投标人按招标文件第五章的格式提交的投标文件，必须包含本招标文件要求的投标文件组成的全部内容。</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12.投标报价</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本工程的投标报价采用本须知投标须知前附表第11项所规定的方式。</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13.投标货币</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本工程投标报价采用的币种为</w:t>
      </w:r>
      <w:r>
        <w:rPr>
          <w:rFonts w:hint="default" w:ascii="Times New Roman" w:hAnsi="Times New Roman" w:eastAsia="仿宋_GB2312" w:cs="Times New Roman"/>
          <w:color w:val="auto"/>
          <w:sz w:val="24"/>
          <w:szCs w:val="24"/>
          <w:u w:val="single"/>
        </w:rPr>
        <w:t>人民币</w:t>
      </w:r>
      <w:r>
        <w:rPr>
          <w:rFonts w:hint="default" w:ascii="Times New Roman" w:hAnsi="Times New Roman" w:eastAsia="仿宋_GB2312"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14.投标有效期</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14.1投标有效期见本须知前附表第12项所规定的期限，在此期限内，凡符合本招标文件要求的投标文件均保持有效。</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14.2在特殊情况下，招标人在原定投标有效期内，可以根据需要以书面形式向投标人提出延长投标有效期的要求，对此要求投标人须以书面形式予以答复。</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15.投标人的替代方案</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投标人所提交的投标文件应满足招标文件的要求，替代方案将不予考虑。</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16.投标文件的份数和签署</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16.1投标人应按本须知前附表第 14项规定的份数提交投标文件。</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16.2投标文件的正本和副本均需打印或使用不褪色的蓝、黑墨水笔书写，字迹应清晰易于辨认，并应在投标文件封面的右上角清楚地注明“正本”或“副本”。正本和副本如有不一致之处，以正本为准。</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16.3投标文件封面、投标函均应加盖投标人印章并经法定代表人或其委托代理人签字或盖章。由委托代理人签字或盖章的投标文件中须同时提交投标文件签署授权委托书。投标文件签署授权委托书格式、签字、盖章及内容均应符合要求，否则投标文件签署授权委托书无效。</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16.4除投标人对错误处须修改外，全套投标文件应无涂改或行间插字和增删。如有修改，修改处应由投标人加盖投标人的印章或由投标文件签字人签字或盖章。</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17.投标文件的装订、密封和标记</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17.1投标人应将</w:t>
      </w:r>
      <w:r>
        <w:rPr>
          <w:rFonts w:hint="default" w:ascii="Times New Roman" w:hAnsi="Times New Roman" w:eastAsia="仿宋_GB2312" w:cs="Times New Roman"/>
          <w:color w:val="auto"/>
          <w:sz w:val="24"/>
          <w:szCs w:val="24"/>
          <w:lang w:val="en-US" w:eastAsia="zh-CN"/>
        </w:rPr>
        <w:t>投标</w:t>
      </w:r>
      <w:r>
        <w:rPr>
          <w:rFonts w:hint="default" w:ascii="Times New Roman" w:hAnsi="Times New Roman" w:eastAsia="仿宋_GB2312" w:cs="Times New Roman"/>
          <w:color w:val="auto"/>
          <w:sz w:val="24"/>
          <w:szCs w:val="24"/>
        </w:rPr>
        <w:t>文件按正、副本分别装订成册，不得使用活页装订，否则后果自负。在每个正副本封面上标明“正本”或“副本”，以及项目名称、投标人名称等内容。</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17.2投标人应将</w:t>
      </w:r>
      <w:r>
        <w:rPr>
          <w:rFonts w:hint="default" w:ascii="Times New Roman" w:hAnsi="Times New Roman" w:eastAsia="仿宋_GB2312" w:cs="Times New Roman"/>
          <w:color w:val="auto"/>
          <w:sz w:val="24"/>
          <w:szCs w:val="24"/>
          <w:lang w:val="en-US" w:eastAsia="zh-CN"/>
        </w:rPr>
        <w:t>投标</w:t>
      </w:r>
      <w:r>
        <w:rPr>
          <w:rFonts w:hint="default" w:ascii="Times New Roman" w:hAnsi="Times New Roman" w:eastAsia="仿宋_GB2312" w:cs="Times New Roman"/>
          <w:color w:val="auto"/>
          <w:sz w:val="24"/>
          <w:szCs w:val="24"/>
        </w:rPr>
        <w:t>文件正、副本（正本一份，副本</w:t>
      </w:r>
      <w:r>
        <w:rPr>
          <w:rFonts w:hint="default" w:ascii="Times New Roman" w:hAnsi="Times New Roman" w:eastAsia="仿宋_GB2312" w:cs="Times New Roman"/>
          <w:color w:val="auto"/>
          <w:sz w:val="24"/>
          <w:szCs w:val="24"/>
          <w:lang w:val="en-US" w:eastAsia="zh-CN"/>
        </w:rPr>
        <w:t>四</w:t>
      </w:r>
      <w:r>
        <w:rPr>
          <w:rFonts w:hint="default" w:ascii="Times New Roman" w:hAnsi="Times New Roman" w:eastAsia="仿宋_GB2312" w:cs="Times New Roman"/>
          <w:color w:val="auto"/>
          <w:sz w:val="24"/>
          <w:szCs w:val="24"/>
        </w:rPr>
        <w:t>份）装入投标文件袋内封装并加以密封（要求文件袋无明显缝隙露出袋内文件），在每一封贴处密封签章（公章、密封章、法定代表人、委托代理人签字等均可）。</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17.3文件袋上应写明：</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a</w:t>
      </w:r>
      <w:r>
        <w:rPr>
          <w:rFonts w:hint="default" w:ascii="Times New Roman" w:hAnsi="Times New Roman" w:eastAsia="仿宋_GB2312" w:cs="Times New Roman"/>
          <w:color w:val="auto"/>
          <w:sz w:val="24"/>
          <w:szCs w:val="24"/>
        </w:rPr>
        <w:t xml:space="preserve">）招标人：                     </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b</w:t>
      </w:r>
      <w:r>
        <w:rPr>
          <w:rFonts w:hint="default" w:ascii="Times New Roman" w:hAnsi="Times New Roman" w:eastAsia="仿宋_GB2312" w:cs="Times New Roman"/>
          <w:color w:val="auto"/>
          <w:sz w:val="24"/>
          <w:szCs w:val="24"/>
        </w:rPr>
        <w:t xml:space="preserve">）项目名称：                   </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c</w:t>
      </w:r>
      <w:r>
        <w:rPr>
          <w:rFonts w:hint="default" w:ascii="Times New Roman" w:hAnsi="Times New Roman" w:eastAsia="仿宋_GB2312" w:cs="Times New Roman"/>
          <w:color w:val="auto"/>
          <w:sz w:val="24"/>
          <w:szCs w:val="24"/>
        </w:rPr>
        <w:t xml:space="preserve">）投标单位：                   </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d</w:t>
      </w:r>
      <w:r>
        <w:rPr>
          <w:rFonts w:hint="default" w:ascii="Times New Roman" w:hAnsi="Times New Roman" w:eastAsia="仿宋_GB2312" w:cs="Times New Roman"/>
          <w:color w:val="auto"/>
          <w:sz w:val="24"/>
          <w:szCs w:val="24"/>
        </w:rPr>
        <w:t>）注明“开标时才能启封”</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17.4除了按本须知第18.2款和第18.3款所要求的识别字样外，在投标文件密封袋上还应写明投标人的名称与地址、邮政编码，以便本须知第20条规定情况发生时，招标人可按密封袋上标明的投标人地址将投标文件原封退回。</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17.5如果投标文件没有按本投标须知第17.1款、第17.2款和第17.3款的规定装订和加写标记及密封，招标人将不承担投标文件提前开封的责任。对由此造成提前开封的投标文件将予以拒绝。</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17.6所有投标文件的密封袋应加盖投标人印章，密封袋的封口处必须</w:t>
      </w:r>
      <w:r>
        <w:rPr>
          <w:rFonts w:hint="default" w:ascii="Times New Roman" w:hAnsi="Times New Roman" w:eastAsia="仿宋_GB2312" w:cs="Times New Roman"/>
          <w:b w:val="0"/>
          <w:bCs w:val="0"/>
          <w:color w:val="auto"/>
          <w:sz w:val="24"/>
          <w:szCs w:val="24"/>
        </w:rPr>
        <w:t>（并只能）</w:t>
      </w:r>
      <w:r>
        <w:rPr>
          <w:rFonts w:hint="default" w:ascii="Times New Roman" w:hAnsi="Times New Roman" w:eastAsia="仿宋_GB2312" w:cs="Times New Roman"/>
          <w:color w:val="auto"/>
          <w:sz w:val="24"/>
          <w:szCs w:val="24"/>
        </w:rPr>
        <w:t>加盖密封章。</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18.投标文件的提交</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投标人应按本须知前附表第15项所规定的地点，于截止时间前提交投标文件。</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18.投标文件提交的截止时间</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18.1 投标文件提交的截止时间见本须知前附表第15项规定。</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18.2 招标人可按本须知第9条规定以修改补充通知的方式，酌情延长提交投标文件的截止时间。在此情况下，投标人的所有权利和义务以及投标人受制约的截止时间，均以延长后新的投标截止时间为准。</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18.3 到投标截止时间止，招标人收到的投标文件少于3个的，招标人重新组织招标。</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19.迟交的投标文件</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招标人在本须知第15条规定的投标截止时间以后收到的投标文件，将被拒绝并退回给投标人。</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20.投标文件的补充、修改与撤回</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20.1 投标人在提交投标文件以后，在规定的投标截止时间之前，可以书面形式补充修改或撤回已提交的投标文件，并以书面形式通知招标人。补充、修改的内容为投标文件的组成部分。</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20.2 投标人对投标文件的补充、修改，应按本须知第19条有关规定密封、标记和提交，并在投标文件密封袋上清楚标明“补充、修改”或“撤回”字样。</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20.3在投标截止时间之后，投标人不得补充、修改投标文件。</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20.4 在投标截止时间至投标有效期满之前，投标人不得撤回其投标文件。</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21.开标</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21.1招标人按本须知前附表第16项所规定的时间和地点开标。</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21.2按规定提交合格的撤回通知的投标文件不予开封，并退回给投标人。</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color w:val="auto"/>
          <w:sz w:val="24"/>
          <w:szCs w:val="24"/>
        </w:rPr>
        <w:t>22.投标文件的有效性</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22.1 开标时，投标文件出现下列情形之一的，招标人不予受理：</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（1）逾期送达的或者未送达指定地点的；</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（2）未按招标文件要求密封的；</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投标文件有下列情形之一的，由</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初审后按废标处理：</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（1）无投标人单位盖章，或无法定代表人（或法定代表人授权的代理人）签字或盖章的；</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（2）未按规定的格式填写，内容不全或关键字迹模糊、无法辨认的；</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（3）投标人递交两份或多份内容不同的投标文件，或在一份投标文件中对同一招标项目报有两个或多个报价，且未声明哪一个有效。按招标文件规定提交备选投标方案的除外；</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（4）投标人名称或组织结构与报名资料明显不一致的。</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（5）投标单位出现其他不满足招标方实质性要求的。</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22.2招标人将有效投标文件，送</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进行评估、比较。</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23.</w:t>
      </w:r>
      <w:r>
        <w:rPr>
          <w:rFonts w:hint="default" w:ascii="Times New Roman" w:hAnsi="Times New Roman" w:eastAsia="仿宋_GB2312" w:cs="Times New Roman"/>
          <w:b/>
          <w:color w:val="auto"/>
          <w:sz w:val="24"/>
          <w:szCs w:val="24"/>
          <w:lang w:eastAsia="zh-CN"/>
        </w:rPr>
        <w:t>招标工作组</w:t>
      </w:r>
      <w:r>
        <w:rPr>
          <w:rFonts w:hint="default" w:ascii="Times New Roman" w:hAnsi="Times New Roman" w:eastAsia="仿宋_GB2312" w:cs="Times New Roman"/>
          <w:b/>
          <w:color w:val="auto"/>
          <w:sz w:val="24"/>
          <w:szCs w:val="24"/>
        </w:rPr>
        <w:t>与评标</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23.1</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由招标人组建，负责评标活动。</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23.2 </w:t>
      </w:r>
      <w:r>
        <w:rPr>
          <w:rFonts w:hint="default" w:ascii="Times New Roman" w:hAnsi="Times New Roman" w:eastAsia="仿宋_GB2312" w:cs="Times New Roman"/>
          <w:color w:val="auto"/>
          <w:sz w:val="24"/>
          <w:szCs w:val="24"/>
          <w:lang w:eastAsia="zh-CN"/>
        </w:rPr>
        <w:t>投</w:t>
      </w:r>
      <w:r>
        <w:rPr>
          <w:rFonts w:hint="default" w:ascii="Times New Roman" w:hAnsi="Times New Roman" w:eastAsia="仿宋_GB2312" w:cs="Times New Roman"/>
          <w:color w:val="auto"/>
          <w:sz w:val="24"/>
          <w:szCs w:val="24"/>
        </w:rPr>
        <w:t>标结束后，开始评标，评标采用保密方式进行。</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24、评标过程的保密</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24.1开标后，直至授予中标人合同为止，凡属于对投标文件的审查、澄清、评价和比较的有关资料，以及与评标有关的其他任何情况均严格保密。</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24.2 在投标文件的评审和比较、中标人确定以及授予合同的过程中，投标人向招标人和</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施加影响的任何行为，都将会导致其投标被拒绝。</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24.3中标人确定后，招标人不对未中标人就评标过程以及未能中标原因作出任何解释。未中标人不得向</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组成人员或其他有关人员索问评标过程的情况和材料。</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25.投标文件的澄清</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25.1为有助于投标文件的审查、评价和比较，</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可以书面形式要求投标人对投标文件含义不明确的内容作必要的澄清或说明，投标人应采用书面形式进行澄清或说明，但不得超出投标文件的范围或改变投标文件的实质性内容。</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26.投标文件的初步评审</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26.1 开标后，经招标人审查符合本须知第25.1条有关规定的投标文件，才能提交</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进行评审。</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26.2 评标时，</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将首先评定每份投标文件是否在实质上响应了招标文件的要求。所谓实质上响应，是指投标文件应与招标文件的所有实质性条款、条件和要求相符，无显著差异或保留，或者对合同中约定的招标人的权利和投标人的义务方面造成重大的限制，纠正这些显著差异或保留将会对其他实质上响应招标文件要求的投标文件的投标人的竞争地位产生不公正的影响。</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26.3如果投标文件实质上不响应招标文件的各项要求，</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将予以拒绝，并且不允许投标人通过修改或撤销其不符合要求的差异或保留，使之成为具有响应性的投标。</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w:t>
      </w:r>
      <w:r>
        <w:rPr>
          <w:rFonts w:hint="default" w:ascii="Times New Roman" w:hAnsi="Times New Roman" w:eastAsia="仿宋_GB2312" w:cs="Times New Roman"/>
          <w:b/>
          <w:color w:val="auto"/>
          <w:sz w:val="24"/>
          <w:szCs w:val="24"/>
          <w:lang w:val="en-US" w:eastAsia="zh-CN"/>
        </w:rPr>
        <w:t>7</w:t>
      </w:r>
      <w:r>
        <w:rPr>
          <w:rFonts w:hint="default" w:ascii="Times New Roman" w:hAnsi="Times New Roman" w:eastAsia="仿宋_GB2312" w:cs="Times New Roman"/>
          <w:b/>
          <w:color w:val="auto"/>
          <w:sz w:val="24"/>
          <w:szCs w:val="24"/>
        </w:rPr>
        <w:t>.投标文件计算错误的修正</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r>
        <w:rPr>
          <w:rFonts w:hint="default" w:ascii="Times New Roman" w:hAnsi="Times New Roman" w:eastAsia="仿宋_GB2312" w:cs="Times New Roman"/>
          <w:color w:val="auto"/>
          <w:sz w:val="24"/>
          <w:szCs w:val="24"/>
          <w:lang w:val="en-US" w:eastAsia="zh-CN"/>
        </w:rPr>
        <w:t>7</w:t>
      </w:r>
      <w:r>
        <w:rPr>
          <w:rFonts w:hint="default" w:ascii="Times New Roman" w:hAnsi="Times New Roman" w:eastAsia="仿宋_GB2312" w:cs="Times New Roman"/>
          <w:color w:val="auto"/>
          <w:sz w:val="24"/>
          <w:szCs w:val="24"/>
        </w:rPr>
        <w:t>.1</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将对确定为实质上响应招标文件要求的投标文件进行校核，看其是否有计算或表达上的错误，修正错误的原则如下：</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r>
        <w:rPr>
          <w:rFonts w:hint="default" w:ascii="Times New Roman" w:hAnsi="Times New Roman" w:eastAsia="仿宋_GB2312" w:cs="Times New Roman"/>
          <w:color w:val="auto"/>
          <w:sz w:val="24"/>
          <w:szCs w:val="24"/>
          <w:lang w:val="en-US" w:eastAsia="zh-CN"/>
        </w:rPr>
        <w:t>7</w:t>
      </w:r>
      <w:r>
        <w:rPr>
          <w:rFonts w:hint="default" w:ascii="Times New Roman" w:hAnsi="Times New Roman" w:eastAsia="仿宋_GB2312" w:cs="Times New Roman"/>
          <w:color w:val="auto"/>
          <w:sz w:val="24"/>
          <w:szCs w:val="24"/>
        </w:rPr>
        <w:t>.1.1如果数字表示的金额和用文字表示的金额不一致时，应以文字表示的金额为准；</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w:t>
      </w:r>
      <w:r>
        <w:rPr>
          <w:rFonts w:hint="default" w:ascii="Times New Roman" w:hAnsi="Times New Roman" w:eastAsia="仿宋_GB2312" w:cs="Times New Roman"/>
          <w:b/>
          <w:color w:val="auto"/>
          <w:sz w:val="24"/>
          <w:szCs w:val="24"/>
          <w:lang w:val="en-US" w:eastAsia="zh-CN"/>
        </w:rPr>
        <w:t>8</w:t>
      </w:r>
      <w:r>
        <w:rPr>
          <w:rFonts w:hint="eastAsia" w:ascii="Times New Roman" w:hAnsi="Times New Roman" w:eastAsia="仿宋_GB2312" w:cs="Times New Roman"/>
          <w:b/>
          <w:color w:val="auto"/>
          <w:sz w:val="24"/>
          <w:szCs w:val="24"/>
          <w:lang w:val="en-US" w:eastAsia="zh-CN"/>
        </w:rPr>
        <w:t>.</w:t>
      </w:r>
      <w:r>
        <w:rPr>
          <w:rFonts w:hint="default" w:ascii="Times New Roman" w:hAnsi="Times New Roman" w:eastAsia="仿宋_GB2312" w:cs="Times New Roman"/>
          <w:b/>
          <w:color w:val="auto"/>
          <w:sz w:val="24"/>
          <w:szCs w:val="24"/>
        </w:rPr>
        <w:t>投标文件的评审、比较和否决</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r>
        <w:rPr>
          <w:rFonts w:hint="default" w:ascii="Times New Roman" w:hAnsi="Times New Roman"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.1</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仅对在实质上响应招标文件要求的投标文件进行评审和比较。</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r>
        <w:rPr>
          <w:rFonts w:hint="default" w:ascii="Times New Roman" w:hAnsi="Times New Roman"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.2 在评审过程中,</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可以要求投标人就投标文件中含义不明确的内容进行书面说明并提供相关材料。</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r>
        <w:rPr>
          <w:rFonts w:hint="default" w:ascii="Times New Roman" w:hAnsi="Times New Roman"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 xml:space="preserve">.3 </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依据本须知前附表第17项规定的评标标准和方法，对投标文件进行评审和比较后确定中标人。</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r>
        <w:rPr>
          <w:rFonts w:hint="default" w:ascii="Times New Roman" w:hAnsi="Times New Roman"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.4 评标方法和标准</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r>
        <w:rPr>
          <w:rFonts w:hint="default" w:ascii="Times New Roman" w:hAnsi="Times New Roman"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 xml:space="preserve">.5 </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经评审，认为所有投标都不符合招标文件要求的，可以否决所有投标。所有投标被否决后，招标人应当依法重新招标。</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lang w:val="en-US" w:eastAsia="zh-CN"/>
        </w:rPr>
        <w:t>29</w:t>
      </w:r>
      <w:r>
        <w:rPr>
          <w:rFonts w:hint="default" w:ascii="Times New Roman" w:hAnsi="Times New Roman" w:eastAsia="仿宋_GB2312" w:cs="Times New Roman"/>
          <w:b/>
          <w:color w:val="auto"/>
          <w:sz w:val="24"/>
          <w:szCs w:val="24"/>
        </w:rPr>
        <w:t>.合同授予标准</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29</w:t>
      </w:r>
      <w:r>
        <w:rPr>
          <w:rFonts w:hint="default" w:ascii="Times New Roman" w:hAnsi="Times New Roman" w:eastAsia="仿宋_GB2312" w:cs="Times New Roman"/>
          <w:color w:val="auto"/>
          <w:sz w:val="24"/>
          <w:szCs w:val="24"/>
        </w:rPr>
        <w:t>.1本招标项目的咨询合同将授予</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确定无异议的中标人。</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color w:val="auto"/>
          <w:sz w:val="24"/>
          <w:szCs w:val="24"/>
          <w:lang w:val="en-US" w:eastAsia="zh-CN"/>
        </w:rPr>
        <w:t>30</w:t>
      </w:r>
      <w:r>
        <w:rPr>
          <w:rFonts w:hint="default" w:ascii="Times New Roman" w:hAnsi="Times New Roman" w:eastAsia="仿宋_GB2312" w:cs="Times New Roman"/>
          <w:b/>
          <w:color w:val="auto"/>
          <w:sz w:val="24"/>
          <w:szCs w:val="24"/>
        </w:rPr>
        <w:t>.合同协议书的签订</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w:t>
      </w:r>
      <w:r>
        <w:rPr>
          <w:rFonts w:hint="default" w:ascii="Times New Roman" w:hAnsi="Times New Roman" w:eastAsia="仿宋_GB2312" w:cs="Times New Roman"/>
          <w:color w:val="auto"/>
          <w:sz w:val="24"/>
          <w:szCs w:val="24"/>
          <w:lang w:val="en-US" w:eastAsia="zh-CN"/>
        </w:rPr>
        <w:t>0</w:t>
      </w:r>
      <w:r>
        <w:rPr>
          <w:rFonts w:hint="default" w:ascii="Times New Roman" w:hAnsi="Times New Roman" w:eastAsia="仿宋_GB2312" w:cs="Times New Roman"/>
          <w:color w:val="auto"/>
          <w:sz w:val="24"/>
          <w:szCs w:val="24"/>
        </w:rPr>
        <w:t>.1 招标人与中标人将于中标公示期过后，按照招标文件和中标人的投标文件订立合同，招标人和中标人不得再行订立背离合同实质性内容的其他协议。</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default" w:ascii="Times New Roman" w:hAnsi="Times New Roman" w:eastAsia="仿宋_GB2312" w:cs="Times New Roman"/>
          <w:color w:val="0000FF"/>
          <w:sz w:val="24"/>
          <w:szCs w:val="24"/>
          <w:lang w:eastAsia="zh-CN"/>
        </w:rPr>
      </w:pPr>
      <w:r>
        <w:rPr>
          <w:rFonts w:hint="default" w:ascii="Times New Roman" w:hAnsi="Times New Roman" w:eastAsia="仿宋_GB2312" w:cs="Times New Roman"/>
          <w:color w:val="auto"/>
          <w:sz w:val="24"/>
          <w:szCs w:val="24"/>
        </w:rPr>
        <w:t>3</w:t>
      </w:r>
      <w:r>
        <w:rPr>
          <w:rFonts w:hint="default" w:ascii="Times New Roman" w:hAnsi="Times New Roman" w:eastAsia="仿宋_GB2312" w:cs="Times New Roman"/>
          <w:color w:val="auto"/>
          <w:sz w:val="24"/>
          <w:szCs w:val="24"/>
          <w:lang w:val="en-US" w:eastAsia="zh-CN"/>
        </w:rPr>
        <w:t>0</w:t>
      </w:r>
      <w:r>
        <w:rPr>
          <w:rFonts w:hint="default" w:ascii="Times New Roman" w:hAnsi="Times New Roman" w:eastAsia="仿宋_GB2312" w:cs="Times New Roman"/>
          <w:color w:val="auto"/>
          <w:sz w:val="24"/>
          <w:szCs w:val="24"/>
        </w:rPr>
        <w:t>.2 中标人应当按照合同约定履行义务，完成中标项目服务内容</w:t>
      </w:r>
      <w:r>
        <w:rPr>
          <w:rFonts w:hint="default" w:ascii="Times New Roman" w:hAnsi="Times New Roman" w:eastAsia="仿宋_GB2312" w:cs="Times New Roman"/>
          <w:color w:val="auto"/>
          <w:sz w:val="24"/>
          <w:szCs w:val="24"/>
          <w:lang w:eastAsia="zh-CN"/>
        </w:rPr>
        <w:t>。</w:t>
      </w:r>
    </w:p>
    <w:p>
      <w:pPr>
        <w:spacing w:line="400" w:lineRule="exact"/>
        <w:ind w:firstLine="480" w:firstLineChars="200"/>
        <w:rPr>
          <w:rFonts w:hint="default" w:ascii="Times New Roman" w:hAnsi="Times New Roman" w:eastAsia="仿宋" w:cs="Times New Roman"/>
          <w:color w:val="auto"/>
          <w:sz w:val="24"/>
          <w:szCs w:val="24"/>
        </w:rPr>
      </w:pPr>
    </w:p>
    <w:p>
      <w:pPr>
        <w:pStyle w:val="3"/>
        <w:pageBreakBefore w:val="0"/>
        <w:widowControl w:val="0"/>
        <w:kinsoku/>
        <w:wordWrap/>
        <w:overflowPunct/>
        <w:topLinePunct w:val="0"/>
        <w:autoSpaceDE/>
        <w:autoSpaceDN/>
        <w:bidi w:val="0"/>
        <w:adjustRightInd/>
        <w:snapToGrid/>
        <w:spacing w:before="0" w:after="0" w:line="380" w:lineRule="exact"/>
        <w:jc w:val="center"/>
        <w:textAlignment w:val="auto"/>
        <w:rPr>
          <w:rFonts w:hint="default" w:ascii="Times New Roman" w:hAnsi="Times New Roman" w:cs="Times New Roman"/>
          <w:b w:val="0"/>
          <w:color w:val="auto"/>
          <w:sz w:val="32"/>
          <w:szCs w:val="32"/>
        </w:rPr>
      </w:pPr>
      <w:r>
        <w:rPr>
          <w:rFonts w:hint="default" w:ascii="Times New Roman" w:hAnsi="Times New Roman" w:eastAsia="仿宋" w:cs="Times New Roman"/>
          <w:b w:val="0"/>
          <w:color w:val="auto"/>
          <w:sz w:val="24"/>
          <w:szCs w:val="24"/>
        </w:rPr>
        <w:br w:type="page"/>
      </w:r>
      <w:bookmarkStart w:id="18" w:name="_Toc513473350"/>
      <w:bookmarkStart w:id="19" w:name="_Toc477969419"/>
      <w:r>
        <w:rPr>
          <w:rFonts w:hint="default" w:ascii="Times New Roman" w:hAnsi="Times New Roman" w:eastAsia="黑体" w:cs="Times New Roman"/>
          <w:b w:val="0"/>
          <w:color w:val="auto"/>
          <w:sz w:val="32"/>
          <w:szCs w:val="32"/>
        </w:rPr>
        <w:t>第三章 评标办法</w:t>
      </w:r>
      <w:bookmarkEnd w:id="18"/>
      <w:bookmarkEnd w:id="19"/>
    </w:p>
    <w:p>
      <w:pPr>
        <w:pStyle w:val="17"/>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cs="Times New Roman"/>
          <w:b w:val="0"/>
          <w:color w:val="auto"/>
          <w:sz w:val="24"/>
          <w:szCs w:val="24"/>
        </w:rPr>
      </w:pPr>
      <w:bookmarkStart w:id="20" w:name="_Toc513473351"/>
      <w:bookmarkStart w:id="21" w:name="_Toc454550856"/>
      <w:bookmarkStart w:id="22" w:name="_Toc477969420"/>
      <w:bookmarkStart w:id="23" w:name="_Toc397528522"/>
      <w:r>
        <w:rPr>
          <w:rFonts w:hint="default" w:ascii="Times New Roman" w:hAnsi="Times New Roman" w:cs="Times New Roman"/>
          <w:b w:val="0"/>
          <w:color w:val="auto"/>
          <w:sz w:val="24"/>
          <w:szCs w:val="24"/>
        </w:rPr>
        <w:t>一、评标原则及标准</w:t>
      </w:r>
      <w:bookmarkEnd w:id="20"/>
      <w:bookmarkEnd w:id="21"/>
      <w:bookmarkEnd w:id="22"/>
      <w:bookmarkEnd w:id="23"/>
    </w:p>
    <w:p>
      <w:pPr>
        <w:pageBreakBefore w:val="0"/>
        <w:widowControl w:val="0"/>
        <w:kinsoku/>
        <w:wordWrap/>
        <w:overflowPunct/>
        <w:topLinePunct w:val="0"/>
        <w:autoSpaceDE/>
        <w:autoSpaceDN/>
        <w:bidi w:val="0"/>
        <w:adjustRightInd/>
        <w:snapToGrid/>
        <w:spacing w:line="380" w:lineRule="exact"/>
        <w:ind w:firstLine="544" w:firstLineChars="22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1.根据中华人民共和国招投标相关法律法规、</w:t>
      </w:r>
      <w:r>
        <w:rPr>
          <w:rFonts w:hint="default" w:ascii="Times New Roman" w:hAnsi="Times New Roman" w:eastAsia="仿宋_GB2312" w:cs="Times New Roman"/>
          <w:sz w:val="24"/>
          <w:szCs w:val="24"/>
          <w:u w:val="none"/>
          <w:lang w:eastAsia="zh-CN"/>
        </w:rPr>
        <w:t>广西灵川八里街工业园区开发总公司</w:t>
      </w:r>
      <w:r>
        <w:rPr>
          <w:rFonts w:hint="default" w:ascii="Times New Roman" w:hAnsi="Times New Roman" w:eastAsia="仿宋_GB2312" w:cs="Times New Roman"/>
          <w:color w:val="auto"/>
          <w:sz w:val="24"/>
          <w:szCs w:val="24"/>
        </w:rPr>
        <w:t>招投标相关规定，结合本次招标情况，制定本办法。</w:t>
      </w:r>
    </w:p>
    <w:p>
      <w:pPr>
        <w:pageBreakBefore w:val="0"/>
        <w:widowControl w:val="0"/>
        <w:kinsoku/>
        <w:wordWrap/>
        <w:overflowPunct/>
        <w:topLinePunct w:val="0"/>
        <w:autoSpaceDE/>
        <w:autoSpaceDN/>
        <w:bidi w:val="0"/>
        <w:adjustRightInd/>
        <w:snapToGrid/>
        <w:spacing w:line="380" w:lineRule="exact"/>
        <w:ind w:firstLine="544" w:firstLineChars="22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2.评标原则</w:t>
      </w:r>
    </w:p>
    <w:p>
      <w:pPr>
        <w:pageBreakBefore w:val="0"/>
        <w:widowControl w:val="0"/>
        <w:kinsoku/>
        <w:wordWrap/>
        <w:overflowPunct/>
        <w:topLinePunct w:val="0"/>
        <w:autoSpaceDE/>
        <w:autoSpaceDN/>
        <w:bidi w:val="0"/>
        <w:adjustRightInd/>
        <w:snapToGrid/>
        <w:spacing w:line="380" w:lineRule="exact"/>
        <w:ind w:firstLine="544" w:firstLineChars="22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本次招标的评标活动，应严格遵循“公平、公正、科学、择优和保密”的原则。</w:t>
      </w:r>
    </w:p>
    <w:p>
      <w:pPr>
        <w:pageBreakBefore w:val="0"/>
        <w:widowControl w:val="0"/>
        <w:kinsoku/>
        <w:wordWrap/>
        <w:overflowPunct/>
        <w:topLinePunct w:val="0"/>
        <w:autoSpaceDE/>
        <w:autoSpaceDN/>
        <w:bidi w:val="0"/>
        <w:adjustRightInd/>
        <w:snapToGrid/>
        <w:spacing w:line="380" w:lineRule="exact"/>
        <w:ind w:firstLine="544" w:firstLineChars="22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3.评标标准</w:t>
      </w:r>
    </w:p>
    <w:p>
      <w:pPr>
        <w:pageBreakBefore w:val="0"/>
        <w:widowControl w:val="0"/>
        <w:kinsoku/>
        <w:wordWrap/>
        <w:overflowPunct/>
        <w:topLinePunct w:val="0"/>
        <w:autoSpaceDE/>
        <w:autoSpaceDN/>
        <w:bidi w:val="0"/>
        <w:adjustRightInd/>
        <w:snapToGrid/>
        <w:spacing w:line="380" w:lineRule="exact"/>
        <w:ind w:firstLine="544" w:firstLineChars="22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本次招标的评标标准，是指招标文件中所规定的各项标准和要求。</w:t>
      </w:r>
    </w:p>
    <w:p>
      <w:pPr>
        <w:pStyle w:val="17"/>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cs="Times New Roman"/>
          <w:b w:val="0"/>
          <w:color w:val="auto"/>
          <w:sz w:val="24"/>
          <w:szCs w:val="24"/>
        </w:rPr>
      </w:pPr>
      <w:bookmarkStart w:id="24" w:name="_Toc454550857"/>
      <w:bookmarkStart w:id="25" w:name="_Toc477969421"/>
      <w:bookmarkStart w:id="26" w:name="_Toc397528523"/>
      <w:bookmarkStart w:id="27" w:name="_Toc513473352"/>
      <w:r>
        <w:rPr>
          <w:rFonts w:hint="default" w:ascii="Times New Roman" w:hAnsi="Times New Roman" w:cs="Times New Roman"/>
          <w:b w:val="0"/>
          <w:color w:val="auto"/>
          <w:sz w:val="24"/>
          <w:szCs w:val="24"/>
        </w:rPr>
        <w:t>二、评标方法</w:t>
      </w:r>
      <w:bookmarkEnd w:id="24"/>
      <w:bookmarkEnd w:id="25"/>
      <w:bookmarkEnd w:id="26"/>
      <w:bookmarkEnd w:id="27"/>
    </w:p>
    <w:p>
      <w:pPr>
        <w:pageBreakBefore w:val="0"/>
        <w:widowControl w:val="0"/>
        <w:kinsoku/>
        <w:wordWrap/>
        <w:overflowPunct/>
        <w:topLinePunct w:val="0"/>
        <w:autoSpaceDE/>
        <w:autoSpaceDN/>
        <w:bidi w:val="0"/>
        <w:adjustRightInd/>
        <w:snapToGrid/>
        <w:spacing w:line="380" w:lineRule="exact"/>
        <w:ind w:firstLine="544" w:firstLineChars="227"/>
        <w:textAlignment w:val="auto"/>
        <w:rPr>
          <w:rFonts w:hint="default" w:ascii="Times New Roman" w:hAnsi="Times New Roman" w:eastAsia="仿宋_GB2312" w:cs="Times New Roman"/>
          <w:color w:val="auto"/>
          <w:sz w:val="24"/>
          <w:szCs w:val="24"/>
        </w:rPr>
      </w:pPr>
      <w:bookmarkStart w:id="28" w:name="_Toc513473353"/>
      <w:bookmarkStart w:id="29" w:name="_Toc397528524"/>
      <w:bookmarkStart w:id="30" w:name="_Toc477969422"/>
      <w:bookmarkStart w:id="31" w:name="_Toc454550858"/>
      <w:r>
        <w:rPr>
          <w:rFonts w:hint="default" w:ascii="Times New Roman" w:hAnsi="Times New Roman" w:eastAsia="仿宋_GB2312" w:cs="Times New Roman"/>
          <w:color w:val="auto"/>
          <w:sz w:val="24"/>
          <w:szCs w:val="24"/>
        </w:rPr>
        <w:t>本次评标采用合理低价法，即对初审合格的投标文件投标报价进行评议、经</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审定不存在严重不平衡、不合理、不低于其企业成本的投标人投标报价由低到高的顺序依次排出名次，排名第一的拟选为中标。</w:t>
      </w:r>
      <w:bookmarkStart w:id="48" w:name="_GoBack"/>
      <w:bookmarkEnd w:id="48"/>
    </w:p>
    <w:p>
      <w:pPr>
        <w:pStyle w:val="17"/>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三、评标步骤</w:t>
      </w:r>
      <w:bookmarkEnd w:id="28"/>
      <w:bookmarkEnd w:id="29"/>
      <w:bookmarkEnd w:id="30"/>
      <w:bookmarkEnd w:id="31"/>
    </w:p>
    <w:p>
      <w:pPr>
        <w:pStyle w:val="20"/>
        <w:pageBreakBefore w:val="0"/>
        <w:widowControl w:val="0"/>
        <w:kinsoku/>
        <w:wordWrap/>
        <w:overflowPunct/>
        <w:topLinePunct w:val="0"/>
        <w:autoSpaceDE/>
        <w:autoSpaceDN/>
        <w:bidi w:val="0"/>
        <w:adjustRightInd/>
        <w:snapToGrid/>
        <w:spacing w:line="380" w:lineRule="exact"/>
        <w:ind w:firstLine="480"/>
        <w:textAlignment w:val="auto"/>
        <w:rPr>
          <w:rFonts w:hint="default" w:ascii="Times New Roman" w:hAnsi="Times New Roman" w:eastAsia="仿宋_GB2312" w:cs="Times New Roman"/>
          <w:b w:val="0"/>
          <w:color w:val="auto"/>
          <w:sz w:val="24"/>
          <w:szCs w:val="24"/>
        </w:rPr>
      </w:pPr>
      <w:bookmarkStart w:id="32" w:name="_Toc513473354"/>
      <w:bookmarkStart w:id="33" w:name="_Toc397528525"/>
      <w:bookmarkStart w:id="34" w:name="_Toc477969423"/>
      <w:bookmarkStart w:id="35" w:name="_Toc454550859"/>
      <w:r>
        <w:rPr>
          <w:rFonts w:hint="default" w:ascii="Times New Roman" w:hAnsi="Times New Roman" w:eastAsia="仿宋_GB2312" w:cs="Times New Roman"/>
          <w:b w:val="0"/>
          <w:color w:val="auto"/>
          <w:sz w:val="24"/>
          <w:szCs w:val="24"/>
        </w:rPr>
        <w:t>1.初步评审</w:t>
      </w:r>
      <w:bookmarkEnd w:id="32"/>
      <w:bookmarkEnd w:id="33"/>
      <w:bookmarkEnd w:id="34"/>
      <w:bookmarkEnd w:id="35"/>
    </w:p>
    <w:p>
      <w:pPr>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初审的投标文件中有下列情况之一的，属于重大偏差，</w:t>
      </w:r>
      <w:r>
        <w:rPr>
          <w:rFonts w:hint="default" w:ascii="Times New Roman" w:hAnsi="Times New Roman" w:eastAsia="仿宋_GB2312" w:cs="Times New Roman"/>
          <w:b/>
          <w:color w:val="auto"/>
          <w:sz w:val="24"/>
          <w:szCs w:val="24"/>
        </w:rPr>
        <w:t>投标文件作废</w:t>
      </w:r>
      <w:r>
        <w:rPr>
          <w:rFonts w:hint="default" w:ascii="Times New Roman" w:hAnsi="Times New Roman" w:eastAsia="仿宋_GB2312" w:cs="Times New Roman"/>
          <w:color w:val="auto"/>
          <w:sz w:val="24"/>
          <w:szCs w:val="24"/>
        </w:rPr>
        <w:t>，不进入详细评审阶段：</w:t>
      </w:r>
    </w:p>
    <w:p>
      <w:pPr>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（1）未按招标文件要求的格式、份数送达标书，未按规定密封、标识；</w:t>
      </w:r>
    </w:p>
    <w:p>
      <w:pPr>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（2）资格证明文件不符合招标文件要求；</w:t>
      </w:r>
    </w:p>
    <w:p>
      <w:pPr>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（3）无法人代表亲笔签发并加盖公章的授权委托书；</w:t>
      </w:r>
    </w:p>
    <w:p>
      <w:pPr>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（4）投标文件载明的项目完成期限超过招标文件规定的期限；</w:t>
      </w:r>
    </w:p>
    <w:p>
      <w:pPr>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（5）明显不符合技术规格、技术标准的要求；</w:t>
      </w:r>
    </w:p>
    <w:p>
      <w:pPr>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（6）投标文件附有招标人不能接受的条件；</w:t>
      </w:r>
    </w:p>
    <w:p>
      <w:pPr>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（7）违背公平竞争原则；</w:t>
      </w:r>
    </w:p>
    <w:p>
      <w:pPr>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（8）不符合招标文件中规定的其他实质性要求。</w:t>
      </w:r>
    </w:p>
    <w:p>
      <w:pPr>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仿宋_GB2312" w:cs="Times New Roman"/>
          <w:color w:val="auto"/>
          <w:sz w:val="24"/>
          <w:szCs w:val="24"/>
        </w:rPr>
        <w:t>初步评审结束后，</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确定合格的投标文件进入投标报价评审阶段。</w:t>
      </w:r>
      <w:bookmarkStart w:id="36" w:name="_Toc454550860"/>
      <w:bookmarkStart w:id="37" w:name="_Toc397528526"/>
    </w:p>
    <w:p>
      <w:pPr>
        <w:pStyle w:val="20"/>
        <w:pageBreakBefore w:val="0"/>
        <w:widowControl w:val="0"/>
        <w:kinsoku/>
        <w:wordWrap/>
        <w:overflowPunct/>
        <w:topLinePunct w:val="0"/>
        <w:autoSpaceDE/>
        <w:autoSpaceDN/>
        <w:bidi w:val="0"/>
        <w:adjustRightInd/>
        <w:snapToGrid/>
        <w:spacing w:line="380" w:lineRule="exact"/>
        <w:ind w:firstLine="480"/>
        <w:textAlignment w:val="auto"/>
        <w:rPr>
          <w:rFonts w:hint="default" w:ascii="Times New Roman" w:hAnsi="Times New Roman" w:eastAsia="仿宋_GB2312" w:cs="Times New Roman"/>
          <w:b w:val="0"/>
          <w:color w:val="auto"/>
          <w:sz w:val="24"/>
          <w:szCs w:val="24"/>
        </w:rPr>
      </w:pPr>
      <w:bookmarkStart w:id="38" w:name="_Toc513473355"/>
      <w:bookmarkStart w:id="39" w:name="_Toc477969424"/>
      <w:r>
        <w:rPr>
          <w:rFonts w:hint="default" w:ascii="Times New Roman" w:hAnsi="Times New Roman" w:eastAsia="仿宋_GB2312" w:cs="Times New Roman"/>
          <w:b w:val="0"/>
          <w:color w:val="auto"/>
          <w:sz w:val="24"/>
          <w:szCs w:val="24"/>
        </w:rPr>
        <w:t>2.</w:t>
      </w:r>
      <w:bookmarkEnd w:id="36"/>
      <w:bookmarkEnd w:id="37"/>
      <w:bookmarkEnd w:id="38"/>
      <w:bookmarkEnd w:id="39"/>
      <w:r>
        <w:rPr>
          <w:rFonts w:hint="default" w:ascii="Times New Roman" w:hAnsi="Times New Roman" w:eastAsia="仿宋_GB2312" w:cs="Times New Roman"/>
          <w:b w:val="0"/>
          <w:color w:val="auto"/>
          <w:sz w:val="24"/>
          <w:szCs w:val="24"/>
        </w:rPr>
        <w:t>投标报价评审</w:t>
      </w:r>
    </w:p>
    <w:p>
      <w:pPr>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2.2.1 经初步评审合格的投标文件，</w:t>
      </w:r>
      <w:r>
        <w:rPr>
          <w:rFonts w:hint="default" w:ascii="Times New Roman" w:hAnsi="Times New Roman" w:eastAsia="仿宋_GB2312" w:cs="Times New Roman"/>
          <w:color w:val="auto"/>
          <w:sz w:val="24"/>
          <w:szCs w:val="24"/>
          <w:lang w:eastAsia="zh-CN"/>
        </w:rPr>
        <w:t>招标工作组</w:t>
      </w:r>
      <w:r>
        <w:rPr>
          <w:rFonts w:hint="default" w:ascii="Times New Roman" w:hAnsi="Times New Roman" w:eastAsia="仿宋_GB2312" w:cs="Times New Roman"/>
          <w:color w:val="auto"/>
          <w:sz w:val="24"/>
          <w:szCs w:val="24"/>
        </w:rPr>
        <w:t>应当根据评标标准和办法，对其技术条款和商务条款作全面、系统的评议和比较。</w:t>
      </w:r>
    </w:p>
    <w:p>
      <w:pPr>
        <w:pStyle w:val="20"/>
        <w:pageBreakBefore w:val="0"/>
        <w:widowControl w:val="0"/>
        <w:kinsoku/>
        <w:wordWrap/>
        <w:overflowPunct/>
        <w:topLinePunct w:val="0"/>
        <w:autoSpaceDE/>
        <w:autoSpaceDN/>
        <w:bidi w:val="0"/>
        <w:adjustRightInd/>
        <w:snapToGrid/>
        <w:spacing w:line="380" w:lineRule="exact"/>
        <w:ind w:firstLine="480"/>
        <w:textAlignment w:val="auto"/>
        <w:rPr>
          <w:rFonts w:hint="default" w:ascii="Times New Roman" w:hAnsi="Times New Roman" w:eastAsia="仿宋_GB2312" w:cs="Times New Roman"/>
          <w:color w:val="auto"/>
          <w:sz w:val="24"/>
          <w:szCs w:val="24"/>
        </w:rPr>
      </w:pPr>
      <w:bookmarkStart w:id="40" w:name="_Toc152042386"/>
      <w:bookmarkStart w:id="41" w:name="_Hlk508815526"/>
      <w:bookmarkStart w:id="42" w:name="_Toc144974576"/>
      <w:bookmarkStart w:id="43" w:name="_Toc330288402"/>
      <w:bookmarkStart w:id="44" w:name="_Toc152045608"/>
      <w:bookmarkStart w:id="45" w:name="_Toc513473356"/>
      <w:bookmarkStart w:id="46" w:name="_Toc477969425"/>
      <w:r>
        <w:rPr>
          <w:rFonts w:hint="default" w:ascii="Times New Roman" w:hAnsi="Times New Roman" w:eastAsia="仿宋_GB2312" w:cs="Times New Roman"/>
          <w:color w:val="auto"/>
          <w:sz w:val="24"/>
          <w:szCs w:val="24"/>
        </w:rPr>
        <w:t>2.2.1.1经评审的合理低价法的确定方法</w:t>
      </w:r>
    </w:p>
    <w:p>
      <w:pPr>
        <w:pStyle w:val="20"/>
        <w:pageBreakBefore w:val="0"/>
        <w:widowControl w:val="0"/>
        <w:kinsoku/>
        <w:wordWrap/>
        <w:overflowPunct/>
        <w:topLinePunct w:val="0"/>
        <w:autoSpaceDE/>
        <w:autoSpaceDN/>
        <w:bidi w:val="0"/>
        <w:adjustRightInd/>
        <w:snapToGrid/>
        <w:spacing w:line="380" w:lineRule="exact"/>
        <w:ind w:firstLine="480"/>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（1）有效报价范围：为投标总价低于或等于招标控制价，通过资格评审、形式性评审、响应性评审合格，经</w:t>
      </w:r>
      <w:r>
        <w:rPr>
          <w:rFonts w:hint="default" w:ascii="Times New Roman" w:hAnsi="Times New Roman" w:eastAsia="仿宋_GB2312" w:cs="Times New Roman"/>
          <w:b w:val="0"/>
          <w:bCs w:val="0"/>
          <w:color w:val="auto"/>
          <w:sz w:val="24"/>
          <w:szCs w:val="24"/>
          <w:lang w:eastAsia="zh-CN"/>
        </w:rPr>
        <w:t>招标工作组</w:t>
      </w:r>
      <w:r>
        <w:rPr>
          <w:rFonts w:hint="default" w:ascii="Times New Roman" w:hAnsi="Times New Roman" w:eastAsia="仿宋_GB2312" w:cs="Times New Roman"/>
          <w:b w:val="0"/>
          <w:bCs w:val="0"/>
          <w:color w:val="auto"/>
          <w:sz w:val="24"/>
          <w:szCs w:val="24"/>
        </w:rPr>
        <w:t>审定不存在严重不平衡、不合理、不低于其企业成本的投标人投标报价。</w:t>
      </w:r>
    </w:p>
    <w:p>
      <w:pPr>
        <w:pStyle w:val="20"/>
        <w:pageBreakBefore w:val="0"/>
        <w:widowControl w:val="0"/>
        <w:kinsoku/>
        <w:wordWrap/>
        <w:overflowPunct/>
        <w:topLinePunct w:val="0"/>
        <w:autoSpaceDE/>
        <w:autoSpaceDN/>
        <w:bidi w:val="0"/>
        <w:adjustRightInd/>
        <w:snapToGrid/>
        <w:spacing w:line="380" w:lineRule="exact"/>
        <w:ind w:firstLine="480"/>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（2）将有效报价范围内的投标人，按其投标报价由低到高的顺序依次排出名次，排名第一的拟选为中标</w:t>
      </w:r>
      <w:bookmarkEnd w:id="40"/>
      <w:bookmarkEnd w:id="41"/>
      <w:bookmarkEnd w:id="42"/>
      <w:bookmarkEnd w:id="43"/>
      <w:bookmarkEnd w:id="44"/>
      <w:bookmarkEnd w:id="45"/>
      <w:bookmarkEnd w:id="46"/>
      <w:bookmarkStart w:id="47" w:name="_Toc513473357"/>
      <w:r>
        <w:rPr>
          <w:rFonts w:hint="default" w:ascii="Times New Roman" w:hAnsi="Times New Roman" w:eastAsia="仿宋_GB2312" w:cs="Times New Roman"/>
          <w:b w:val="0"/>
          <w:bCs w:val="0"/>
          <w:color w:val="auto"/>
          <w:sz w:val="24"/>
          <w:szCs w:val="24"/>
        </w:rPr>
        <w:t>。</w:t>
      </w:r>
    </w:p>
    <w:p>
      <w:pPr>
        <w:pStyle w:val="3"/>
        <w:spacing w:line="600" w:lineRule="exact"/>
        <w:jc w:val="center"/>
        <w:rPr>
          <w:rFonts w:hint="default" w:ascii="Times New Roman" w:hAnsi="Times New Roman" w:eastAsia="黑体" w:cs="Times New Roman"/>
          <w:b w:val="0"/>
          <w:color w:val="auto"/>
          <w:sz w:val="32"/>
          <w:szCs w:val="32"/>
        </w:rPr>
      </w:pPr>
      <w:r>
        <w:rPr>
          <w:rFonts w:hint="default" w:ascii="Times New Roman" w:hAnsi="Times New Roman" w:eastAsia="黑体" w:cs="Times New Roman"/>
          <w:b w:val="0"/>
          <w:color w:val="auto"/>
          <w:sz w:val="32"/>
          <w:szCs w:val="32"/>
        </w:rPr>
        <w:t>第四章 投标文件格式</w:t>
      </w:r>
      <w:bookmarkEnd w:id="47"/>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一、投标函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（一）本报价依据招标文件的有关要求及市场价进行编制，投标人自主确定报价。</w:t>
      </w:r>
    </w:p>
    <w:p>
      <w:pPr>
        <w:keepNext w:val="0"/>
        <w:keepLines w:val="0"/>
        <w:pageBreakBefore w:val="0"/>
        <w:widowControl w:val="0"/>
        <w:tabs>
          <w:tab w:val="left" w:pos="7560"/>
        </w:tabs>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（二）根据</w:t>
      </w:r>
      <w:r>
        <w:rPr>
          <w:rFonts w:hint="default" w:ascii="Times New Roman" w:hAnsi="Times New Roman" w:eastAsia="仿宋_GB2312" w:cs="Times New Roman"/>
          <w:color w:val="auto"/>
          <w:sz w:val="28"/>
          <w:szCs w:val="28"/>
          <w:u w:val="single"/>
          <w:lang w:val="en-US" w:eastAsia="zh-CN"/>
        </w:rPr>
        <w:t>桂林高铁经济产业园区西二环路段污水管网建设工程施工图设计服务</w:t>
      </w:r>
      <w:r>
        <w:rPr>
          <w:rFonts w:hint="default" w:ascii="Times New Roman" w:hAnsi="Times New Roman" w:eastAsia="仿宋_GB2312" w:cs="Times New Roman"/>
          <w:color w:val="auto"/>
          <w:sz w:val="28"/>
          <w:szCs w:val="28"/>
        </w:rPr>
        <w:t>招标文件，遵照国家有关规定，经研究招标文件后，我方愿以人民币（大写）</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cs="Times New Roman"/>
          <w:color w:val="auto"/>
          <w:sz w:val="28"/>
          <w:szCs w:val="28"/>
          <w:u w:val="single"/>
        </w:rPr>
        <w:t>￥</w:t>
      </w:r>
      <w:r>
        <w:rPr>
          <w:rFonts w:hint="default" w:ascii="Times New Roman" w:hAnsi="Times New Roman" w:eastAsia="仿宋_GB2312" w:cs="Times New Roman"/>
          <w:color w:val="auto"/>
          <w:sz w:val="28"/>
          <w:szCs w:val="28"/>
          <w:u w:val="single"/>
        </w:rPr>
        <w:t>：    ）</w:t>
      </w:r>
      <w:r>
        <w:rPr>
          <w:rFonts w:hint="default" w:ascii="Times New Roman" w:hAnsi="Times New Roman" w:eastAsia="仿宋_GB2312" w:cs="Times New Roman"/>
          <w:color w:val="auto"/>
          <w:sz w:val="28"/>
          <w:szCs w:val="28"/>
        </w:rPr>
        <w:t>的投标报价承包上述工程的</w:t>
      </w:r>
      <w:r>
        <w:rPr>
          <w:rFonts w:hint="default" w:ascii="Times New Roman" w:hAnsi="Times New Roman" w:eastAsia="仿宋_GB2312" w:cs="Times New Roman"/>
          <w:color w:val="auto"/>
          <w:sz w:val="28"/>
          <w:szCs w:val="28"/>
          <w:u w:val="none"/>
          <w:lang w:val="en-US" w:eastAsia="zh-CN"/>
        </w:rPr>
        <w:t>招标代理</w:t>
      </w:r>
      <w:r>
        <w:rPr>
          <w:rFonts w:hint="default" w:ascii="Times New Roman" w:hAnsi="Times New Roman" w:eastAsia="仿宋_GB2312" w:cs="Times New Roman"/>
          <w:color w:val="auto"/>
          <w:sz w:val="28"/>
          <w:szCs w:val="28"/>
          <w:u w:val="none"/>
        </w:rPr>
        <w:t>服务</w:t>
      </w:r>
      <w:r>
        <w:rPr>
          <w:rFonts w:hint="default" w:ascii="Times New Roman" w:hAnsi="Times New Roman" w:eastAsia="仿宋_GB2312" w:cs="Times New Roman"/>
          <w:color w:val="auto"/>
          <w:sz w:val="28"/>
          <w:szCs w:val="28"/>
        </w:rPr>
        <w:t>费用。</w:t>
      </w:r>
    </w:p>
    <w:p>
      <w:pPr>
        <w:tabs>
          <w:tab w:val="left" w:pos="7560"/>
        </w:tabs>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（三）我方已详细阅读招标文件，一旦我方中标保证按招标文件规定的时间内完成全部工作。</w:t>
      </w:r>
    </w:p>
    <w:p>
      <w:pPr>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（四）我方同意所提交的投标文件在投标人须知</w:t>
      </w:r>
      <w:r>
        <w:rPr>
          <w:rFonts w:hint="default" w:ascii="Times New Roman" w:hAnsi="Times New Roman" w:eastAsia="仿宋_GB2312" w:cs="Times New Roman"/>
          <w:b w:val="0"/>
          <w:bCs w:val="0"/>
          <w:color w:val="auto"/>
          <w:sz w:val="28"/>
          <w:szCs w:val="28"/>
        </w:rPr>
        <w:t>第1</w:t>
      </w:r>
      <w:r>
        <w:rPr>
          <w:rFonts w:hint="default" w:ascii="Times New Roman" w:hAnsi="Times New Roman" w:eastAsia="仿宋_GB2312" w:cs="Times New Roman"/>
          <w:b w:val="0"/>
          <w:bCs w:val="0"/>
          <w:color w:val="auto"/>
          <w:sz w:val="28"/>
          <w:szCs w:val="28"/>
          <w:lang w:val="en-US" w:eastAsia="zh-CN"/>
        </w:rPr>
        <w:t>2</w:t>
      </w:r>
      <w:r>
        <w:rPr>
          <w:rFonts w:hint="default" w:ascii="Times New Roman" w:hAnsi="Times New Roman" w:eastAsia="仿宋_GB2312" w:cs="Times New Roman"/>
          <w:b w:val="0"/>
          <w:bCs w:val="0"/>
          <w:color w:val="auto"/>
          <w:sz w:val="28"/>
          <w:szCs w:val="28"/>
        </w:rPr>
        <w:t>条</w:t>
      </w:r>
      <w:r>
        <w:rPr>
          <w:rFonts w:hint="default" w:ascii="Times New Roman" w:hAnsi="Times New Roman" w:eastAsia="仿宋_GB2312" w:cs="Times New Roman"/>
          <w:color w:val="auto"/>
          <w:sz w:val="28"/>
          <w:szCs w:val="28"/>
        </w:rPr>
        <w:t>规定的投标有效期内有效。</w:t>
      </w:r>
    </w:p>
    <w:p>
      <w:pPr>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（五）除非另外达成协议并生效，你方宣布的中标结果和本投标文件将成为约束双方的合同文件的组成部分。</w:t>
      </w:r>
    </w:p>
    <w:p>
      <w:pPr>
        <w:ind w:firstLine="420" w:firstLineChars="150"/>
        <w:rPr>
          <w:rFonts w:hint="default" w:ascii="Times New Roman" w:hAnsi="Times New Roman" w:eastAsia="仿宋_GB2312" w:cs="Times New Roman"/>
          <w:color w:val="auto"/>
          <w:sz w:val="28"/>
          <w:szCs w:val="28"/>
        </w:rPr>
      </w:pPr>
    </w:p>
    <w:p>
      <w:pPr>
        <w:spacing w:beforeLines="100" w:afterLines="100"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投 标 方：</w:t>
      </w:r>
      <w:r>
        <w:rPr>
          <w:rFonts w:hint="default" w:ascii="Times New Roman" w:hAnsi="Times New Roman" w:eastAsia="仿宋_GB2312" w:cs="Times New Roman"/>
          <w:color w:val="auto"/>
          <w:sz w:val="28"/>
          <w:szCs w:val="28"/>
          <w:u w:val="single"/>
        </w:rPr>
        <w:t xml:space="preserve">                                 （盖章） </w:t>
      </w:r>
    </w:p>
    <w:p>
      <w:pPr>
        <w:spacing w:beforeLines="100" w:afterLines="100"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法定代表人或其委托代理人：</w:t>
      </w:r>
      <w:r>
        <w:rPr>
          <w:rFonts w:hint="default" w:ascii="Times New Roman" w:hAnsi="Times New Roman" w:eastAsia="仿宋_GB2312" w:cs="Times New Roman"/>
          <w:color w:val="auto"/>
          <w:sz w:val="28"/>
          <w:szCs w:val="28"/>
          <w:u w:val="single"/>
        </w:rPr>
        <w:t xml:space="preserve">              （签字）</w:t>
      </w:r>
    </w:p>
    <w:p>
      <w:pPr>
        <w:spacing w:beforeLines="100" w:afterLines="100" w:line="360" w:lineRule="auto"/>
        <w:ind w:firstLine="560" w:firstLineChars="20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邮政编码：</w:t>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rPr>
        <w:t>电话：</w:t>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rPr>
        <w:t xml:space="preserve"> 传真：</w:t>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p>
    <w:p>
      <w:pPr>
        <w:spacing w:beforeLines="100" w:afterLines="100"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日期：</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年</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月</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日</w:t>
      </w:r>
    </w:p>
    <w:p>
      <w:pPr>
        <w:spacing w:line="540" w:lineRule="exact"/>
        <w:jc w:val="left"/>
        <w:rPr>
          <w:rFonts w:hint="default" w:ascii="Times New Roman" w:hAnsi="Times New Roman" w:eastAsia="黑体" w:cs="Times New Roman"/>
          <w:color w:val="auto"/>
          <w:sz w:val="32"/>
          <w:szCs w:val="32"/>
        </w:rPr>
      </w:pPr>
    </w:p>
    <w:p>
      <w:pPr>
        <w:ind w:firstLine="640" w:firstLineChars="200"/>
        <w:jc w:val="both"/>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w:t>
      </w:r>
      <w:r>
        <w:rPr>
          <w:rFonts w:hint="default" w:ascii="Times New Roman" w:hAnsi="Times New Roman" w:eastAsia="黑体" w:cs="Times New Roman"/>
          <w:color w:val="auto"/>
          <w:sz w:val="32"/>
          <w:szCs w:val="32"/>
          <w:lang w:eastAsia="zh-CN"/>
        </w:rPr>
        <w:t>、</w:t>
      </w:r>
      <w:r>
        <w:rPr>
          <w:rFonts w:hint="default" w:ascii="Times New Roman" w:hAnsi="Times New Roman" w:eastAsia="黑体" w:cs="Times New Roman"/>
          <w:color w:val="auto"/>
          <w:sz w:val="32"/>
          <w:szCs w:val="32"/>
        </w:rPr>
        <w:t>法定代表人身份证明书</w:t>
      </w:r>
    </w:p>
    <w:p>
      <w:pPr>
        <w:jc w:val="center"/>
        <w:rPr>
          <w:rFonts w:hint="default" w:ascii="Times New Roman" w:hAnsi="Times New Roman" w:eastAsia="仿宋_GB2312" w:cs="Times New Roman"/>
          <w:b/>
          <w:color w:val="auto"/>
          <w:sz w:val="28"/>
          <w:szCs w:val="28"/>
        </w:rPr>
      </w:pPr>
    </w:p>
    <w:p>
      <w:pPr>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单位名称：</w:t>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 xml:space="preserve">   </w:t>
      </w:r>
    </w:p>
    <w:p>
      <w:pPr>
        <w:ind w:firstLine="61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单位性质：</w:t>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 xml:space="preserve">            </w:t>
      </w:r>
    </w:p>
    <w:p>
      <w:pPr>
        <w:ind w:firstLine="61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地    址：</w:t>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 xml:space="preserve">         </w:t>
      </w:r>
    </w:p>
    <w:p>
      <w:pPr>
        <w:ind w:firstLine="61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成立时间：</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年</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月</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日</w:t>
      </w:r>
    </w:p>
    <w:p>
      <w:pPr>
        <w:ind w:firstLine="61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经营期限：</w:t>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 xml:space="preserve">                                      </w:t>
      </w:r>
    </w:p>
    <w:p>
      <w:pPr>
        <w:ind w:firstLine="61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姓    名：</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 xml:space="preserve"> 性别：</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年龄：</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职务：</w:t>
      </w:r>
      <w:r>
        <w:rPr>
          <w:rFonts w:hint="default" w:ascii="Times New Roman" w:hAnsi="Times New Roman" w:eastAsia="仿宋_GB2312" w:cs="Times New Roman"/>
          <w:color w:val="auto"/>
          <w:sz w:val="28"/>
          <w:szCs w:val="28"/>
          <w:u w:val="single"/>
        </w:rPr>
        <w:tab/>
      </w:r>
      <w:r>
        <w:rPr>
          <w:rFonts w:hint="default" w:ascii="Times New Roman" w:hAnsi="Times New Roman" w:eastAsia="仿宋_GB2312" w:cs="Times New Roman"/>
          <w:color w:val="auto"/>
          <w:sz w:val="28"/>
          <w:szCs w:val="28"/>
          <w:u w:val="single"/>
        </w:rPr>
        <w:t xml:space="preserve">    </w:t>
      </w:r>
    </w:p>
    <w:p>
      <w:pPr>
        <w:ind w:firstLine="61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身份证号</w:t>
      </w:r>
      <w:r>
        <w:rPr>
          <w:rFonts w:hint="default" w:ascii="Times New Roman" w:hAnsi="Times New Roman" w:eastAsia="仿宋_GB2312" w:cs="Times New Roman"/>
          <w:color w:val="auto"/>
          <w:sz w:val="28"/>
          <w:szCs w:val="28"/>
          <w:u w:val="single"/>
        </w:rPr>
        <w:t xml:space="preserve">：                                         </w:t>
      </w:r>
    </w:p>
    <w:p>
      <w:pPr>
        <w:ind w:firstLine="61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系</w:t>
      </w:r>
      <w:r>
        <w:rPr>
          <w:rFonts w:hint="default" w:ascii="Times New Roman" w:hAnsi="Times New Roman" w:eastAsia="仿宋_GB2312" w:cs="Times New Roman"/>
          <w:color w:val="auto"/>
          <w:sz w:val="28"/>
          <w:szCs w:val="28"/>
          <w:u w:val="single"/>
        </w:rPr>
        <w:t xml:space="preserve">          （投标人单位名称）         </w:t>
      </w:r>
      <w:r>
        <w:rPr>
          <w:rFonts w:hint="default" w:ascii="Times New Roman" w:hAnsi="Times New Roman" w:eastAsia="仿宋_GB2312" w:cs="Times New Roman"/>
          <w:color w:val="auto"/>
          <w:sz w:val="28"/>
          <w:szCs w:val="28"/>
        </w:rPr>
        <w:t>的法定代表人</w:t>
      </w:r>
    </w:p>
    <w:p>
      <w:pPr>
        <w:ind w:firstLine="61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特此证明</w:t>
      </w:r>
    </w:p>
    <w:p>
      <w:pPr>
        <w:tabs>
          <w:tab w:val="left" w:pos="720"/>
          <w:tab w:val="left" w:pos="900"/>
        </w:tabs>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投标人：</w:t>
      </w:r>
      <w:r>
        <w:rPr>
          <w:rFonts w:hint="default" w:ascii="Times New Roman" w:hAnsi="Times New Roman" w:eastAsia="仿宋_GB2312" w:cs="Times New Roman"/>
          <w:color w:val="auto"/>
          <w:sz w:val="28"/>
          <w:szCs w:val="28"/>
          <w:u w:val="single"/>
        </w:rPr>
        <w:t xml:space="preserve">             （盖公章）</w:t>
      </w:r>
    </w:p>
    <w:p>
      <w:pPr>
        <w:tabs>
          <w:tab w:val="left" w:pos="720"/>
          <w:tab w:val="left" w:pos="900"/>
        </w:tabs>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日  期：</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年</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月</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 xml:space="preserve">日 </w:t>
      </w:r>
    </w:p>
    <w:p>
      <w:pPr>
        <w:tabs>
          <w:tab w:val="left" w:pos="720"/>
          <w:tab w:val="left" w:pos="900"/>
        </w:tabs>
        <w:ind w:firstLine="3640" w:firstLineChars="1300"/>
        <w:rPr>
          <w:rFonts w:hint="default" w:ascii="Times New Roman" w:hAnsi="Times New Roman" w:eastAsia="仿宋_GB2312" w:cs="Times New Roman"/>
          <w:color w:val="auto"/>
          <w:sz w:val="28"/>
          <w:szCs w:val="28"/>
        </w:rPr>
      </w:pPr>
    </w:p>
    <w:p>
      <w:pPr>
        <w:tabs>
          <w:tab w:val="left" w:pos="720"/>
          <w:tab w:val="left" w:pos="900"/>
        </w:tabs>
        <w:ind w:firstLine="3640" w:firstLineChars="1300"/>
        <w:rPr>
          <w:rFonts w:hint="default" w:ascii="Times New Roman" w:hAnsi="Times New Roman" w:eastAsia="仿宋_GB2312" w:cs="Times New Roman"/>
          <w:color w:val="auto"/>
          <w:sz w:val="28"/>
          <w:szCs w:val="28"/>
        </w:rPr>
      </w:pPr>
    </w:p>
    <w:p>
      <w:pPr>
        <w:tabs>
          <w:tab w:val="left" w:pos="720"/>
          <w:tab w:val="left" w:pos="900"/>
        </w:tabs>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附：法定代表人身份证正反面复印</w:t>
      </w:r>
      <w:r>
        <w:rPr>
          <w:rFonts w:hint="default" w:ascii="Times New Roman" w:hAnsi="Times New Roman" w:eastAsia="仿宋_GB2312" w:cs="Times New Roman"/>
          <w:color w:val="auto"/>
          <w:sz w:val="28"/>
          <w:szCs w:val="28"/>
          <w:lang w:eastAsia="zh-CN"/>
        </w:rPr>
        <w:t>件</w:t>
      </w:r>
      <w:r>
        <w:rPr>
          <w:rFonts w:hint="default" w:ascii="Times New Roman" w:hAnsi="Times New Roman" w:eastAsia="仿宋_GB2312" w:cs="Times New Roman"/>
          <w:color w:val="auto"/>
          <w:sz w:val="28"/>
          <w:szCs w:val="28"/>
        </w:rPr>
        <w:t>（加盖公章）</w:t>
      </w:r>
    </w:p>
    <w:p>
      <w:pPr>
        <w:tabs>
          <w:tab w:val="left" w:pos="720"/>
          <w:tab w:val="left" w:pos="900"/>
        </w:tabs>
        <w:ind w:firstLine="3640" w:firstLineChars="1300"/>
        <w:rPr>
          <w:rFonts w:hint="default" w:ascii="Times New Roman" w:hAnsi="Times New Roman" w:eastAsia="仿宋_GB2312" w:cs="Times New Roman"/>
          <w:color w:val="auto"/>
          <w:sz w:val="28"/>
          <w:szCs w:val="28"/>
        </w:rPr>
      </w:pPr>
    </w:p>
    <w:p>
      <w:pPr>
        <w:tabs>
          <w:tab w:val="left" w:pos="720"/>
          <w:tab w:val="left" w:pos="900"/>
        </w:tabs>
        <w:ind w:firstLine="3640" w:firstLineChars="1300"/>
        <w:rPr>
          <w:rFonts w:hint="default" w:ascii="Times New Roman" w:hAnsi="Times New Roman" w:eastAsia="仿宋_GB2312" w:cs="Times New Roman"/>
          <w:color w:val="auto"/>
          <w:sz w:val="28"/>
          <w:szCs w:val="28"/>
        </w:rPr>
      </w:pPr>
    </w:p>
    <w:p>
      <w:pPr>
        <w:tabs>
          <w:tab w:val="left" w:pos="720"/>
          <w:tab w:val="left" w:pos="900"/>
        </w:tabs>
        <w:ind w:firstLine="3640" w:firstLineChars="1300"/>
        <w:rPr>
          <w:rFonts w:hint="default" w:ascii="Times New Roman" w:hAnsi="Times New Roman" w:eastAsia="仿宋_GB2312" w:cs="Times New Roman"/>
          <w:color w:val="auto"/>
          <w:sz w:val="28"/>
          <w:szCs w:val="28"/>
        </w:rPr>
      </w:pPr>
    </w:p>
    <w:p>
      <w:pPr>
        <w:pStyle w:val="2"/>
        <w:rPr>
          <w:rFonts w:hint="default" w:ascii="Times New Roman" w:hAnsi="Times New Roman" w:eastAsia="仿宋_GB2312" w:cs="Times New Roman"/>
          <w:color w:val="auto"/>
          <w:sz w:val="28"/>
          <w:szCs w:val="28"/>
        </w:rPr>
      </w:pPr>
    </w:p>
    <w:p>
      <w:pPr>
        <w:ind w:firstLine="640" w:firstLineChars="200"/>
        <w:jc w:val="both"/>
        <w:rPr>
          <w:rFonts w:hint="default" w:ascii="Times New Roman" w:hAnsi="Times New Roman" w:eastAsia="黑体" w:cs="Times New Roman"/>
          <w:color w:val="auto"/>
          <w:sz w:val="32"/>
          <w:szCs w:val="32"/>
        </w:rPr>
      </w:pPr>
    </w:p>
    <w:p>
      <w:pPr>
        <w:ind w:firstLine="640" w:firstLineChars="200"/>
        <w:jc w:val="both"/>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三</w:t>
      </w:r>
      <w:r>
        <w:rPr>
          <w:rFonts w:hint="default" w:ascii="Times New Roman" w:hAnsi="Times New Roman" w:eastAsia="黑体" w:cs="Times New Roman"/>
          <w:color w:val="auto"/>
          <w:sz w:val="32"/>
          <w:szCs w:val="32"/>
          <w:lang w:eastAsia="zh-CN"/>
        </w:rPr>
        <w:t>、</w:t>
      </w:r>
      <w:r>
        <w:rPr>
          <w:rFonts w:hint="default" w:ascii="Times New Roman" w:hAnsi="Times New Roman" w:eastAsia="黑体" w:cs="Times New Roman"/>
          <w:color w:val="auto"/>
          <w:sz w:val="32"/>
          <w:szCs w:val="32"/>
        </w:rPr>
        <w:t>授权委托书</w:t>
      </w:r>
    </w:p>
    <w:p>
      <w:pPr>
        <w:spacing w:line="360" w:lineRule="auto"/>
        <w:ind w:firstLine="560" w:firstLineChars="2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授权委托书声明：</w:t>
      </w:r>
      <w:r>
        <w:rPr>
          <w:rFonts w:hint="default" w:ascii="Times New Roman" w:hAnsi="Times New Roman" w:eastAsia="仿宋_GB2312" w:cs="Times New Roman"/>
          <w:color w:val="auto"/>
          <w:sz w:val="28"/>
          <w:szCs w:val="28"/>
          <w:u w:val="words"/>
        </w:rPr>
        <w:t>（姓名）</w:t>
      </w:r>
      <w:r>
        <w:rPr>
          <w:rFonts w:hint="default" w:ascii="Times New Roman" w:hAnsi="Times New Roman" w:eastAsia="仿宋_GB2312" w:cs="Times New Roman"/>
          <w:color w:val="auto"/>
          <w:sz w:val="28"/>
          <w:szCs w:val="28"/>
        </w:rPr>
        <w:t>系</w:t>
      </w:r>
      <w:r>
        <w:rPr>
          <w:rFonts w:hint="default" w:ascii="Times New Roman" w:hAnsi="Times New Roman" w:eastAsia="仿宋_GB2312" w:cs="Times New Roman"/>
          <w:color w:val="auto"/>
          <w:sz w:val="28"/>
          <w:szCs w:val="28"/>
          <w:u w:val="words"/>
        </w:rPr>
        <w:t>（投标人名称）</w:t>
      </w:r>
      <w:r>
        <w:rPr>
          <w:rFonts w:hint="default" w:ascii="Times New Roman" w:hAnsi="Times New Roman" w:eastAsia="仿宋_GB2312" w:cs="Times New Roman"/>
          <w:color w:val="auto"/>
          <w:sz w:val="28"/>
          <w:szCs w:val="28"/>
        </w:rPr>
        <w:t>的法定代表人，现授权委托</w:t>
      </w:r>
      <w:r>
        <w:rPr>
          <w:rFonts w:hint="default" w:ascii="Times New Roman" w:hAnsi="Times New Roman" w:eastAsia="仿宋_GB2312" w:cs="Times New Roman"/>
          <w:color w:val="auto"/>
          <w:sz w:val="28"/>
          <w:szCs w:val="28"/>
          <w:u w:val="words"/>
        </w:rPr>
        <w:t>（投标人名称）</w:t>
      </w:r>
      <w:r>
        <w:rPr>
          <w:rFonts w:hint="default" w:ascii="Times New Roman" w:hAnsi="Times New Roman" w:eastAsia="仿宋_GB2312" w:cs="Times New Roman"/>
          <w:color w:val="auto"/>
          <w:sz w:val="28"/>
          <w:szCs w:val="28"/>
        </w:rPr>
        <w:t>的</w:t>
      </w:r>
      <w:r>
        <w:rPr>
          <w:rFonts w:hint="default" w:ascii="Times New Roman" w:hAnsi="Times New Roman" w:eastAsia="仿宋_GB2312" w:cs="Times New Roman"/>
          <w:color w:val="auto"/>
          <w:sz w:val="28"/>
          <w:szCs w:val="28"/>
          <w:u w:val="words"/>
        </w:rPr>
        <w:t>（代理人姓名）</w:t>
      </w:r>
      <w:r>
        <w:rPr>
          <w:rFonts w:hint="default" w:ascii="Times New Roman" w:hAnsi="Times New Roman" w:eastAsia="仿宋_GB2312" w:cs="Times New Roman"/>
          <w:color w:val="auto"/>
          <w:sz w:val="28"/>
          <w:szCs w:val="28"/>
        </w:rPr>
        <w:t>为我公司签署本项目投标文件的法定代表人授权委托代理人，我承认代理人全权代表我所签署本项目投标文件的内容。</w:t>
      </w:r>
    </w:p>
    <w:p>
      <w:pPr>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代理人无转委托权，特此委托。</w:t>
      </w:r>
    </w:p>
    <w:p>
      <w:pPr>
        <w:ind w:left="1260"/>
        <w:rPr>
          <w:rFonts w:hint="default" w:ascii="Times New Roman" w:hAnsi="Times New Roman" w:eastAsia="仿宋_GB2312" w:cs="Times New Roman"/>
          <w:color w:val="auto"/>
          <w:sz w:val="28"/>
          <w:szCs w:val="28"/>
        </w:rPr>
      </w:pPr>
    </w:p>
    <w:p>
      <w:pPr>
        <w:ind w:firstLine="560" w:firstLineChars="20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代理人：</w:t>
      </w:r>
      <w:r>
        <w:rPr>
          <w:rFonts w:hint="default" w:ascii="Times New Roman" w:hAnsi="Times New Roman" w:eastAsia="仿宋_GB2312" w:cs="Times New Roman"/>
          <w:color w:val="auto"/>
          <w:sz w:val="28"/>
          <w:szCs w:val="28"/>
          <w:u w:val="single"/>
        </w:rPr>
        <w:t xml:space="preserve">   （签字）   </w:t>
      </w:r>
      <w:r>
        <w:rPr>
          <w:rFonts w:hint="default" w:ascii="Times New Roman" w:hAnsi="Times New Roman" w:eastAsia="仿宋_GB2312" w:cs="Times New Roman"/>
          <w:color w:val="auto"/>
          <w:sz w:val="28"/>
          <w:szCs w:val="28"/>
        </w:rPr>
        <w:t>性别 ：</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年龄：</w:t>
      </w:r>
      <w:r>
        <w:rPr>
          <w:rFonts w:hint="default" w:ascii="Times New Roman" w:hAnsi="Times New Roman" w:eastAsia="仿宋_GB2312" w:cs="Times New Roman"/>
          <w:color w:val="auto"/>
          <w:sz w:val="28"/>
          <w:szCs w:val="28"/>
          <w:u w:val="single"/>
        </w:rPr>
        <w:t xml:space="preserve">       </w:t>
      </w:r>
    </w:p>
    <w:p>
      <w:pPr>
        <w:ind w:left="2699" w:firstLine="560" w:firstLineChars="200"/>
        <w:rPr>
          <w:rFonts w:hint="default" w:ascii="Times New Roman" w:hAnsi="Times New Roman" w:eastAsia="仿宋_GB2312" w:cs="Times New Roman"/>
          <w:color w:val="auto"/>
          <w:sz w:val="28"/>
          <w:szCs w:val="28"/>
        </w:rPr>
      </w:pPr>
    </w:p>
    <w:p>
      <w:pPr>
        <w:ind w:firstLine="560" w:firstLineChars="20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身份证号码：</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职务：</w:t>
      </w:r>
      <w:r>
        <w:rPr>
          <w:rFonts w:hint="default" w:ascii="Times New Roman" w:hAnsi="Times New Roman" w:eastAsia="仿宋_GB2312" w:cs="Times New Roman"/>
          <w:color w:val="auto"/>
          <w:sz w:val="28"/>
          <w:szCs w:val="28"/>
          <w:u w:val="single"/>
        </w:rPr>
        <w:t xml:space="preserve">                </w:t>
      </w:r>
    </w:p>
    <w:p>
      <w:pPr>
        <w:ind w:left="2699" w:firstLine="560" w:firstLineChars="200"/>
        <w:rPr>
          <w:rFonts w:hint="default" w:ascii="Times New Roman" w:hAnsi="Times New Roman" w:eastAsia="仿宋_GB2312" w:cs="Times New Roman"/>
          <w:color w:val="auto"/>
          <w:sz w:val="28"/>
          <w:szCs w:val="28"/>
        </w:rPr>
      </w:pPr>
    </w:p>
    <w:p>
      <w:pPr>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投标人：</w:t>
      </w:r>
      <w:r>
        <w:rPr>
          <w:rFonts w:hint="default" w:ascii="Times New Roman" w:hAnsi="Times New Roman" w:eastAsia="仿宋_GB2312" w:cs="Times New Roman"/>
          <w:color w:val="auto"/>
          <w:sz w:val="28"/>
          <w:szCs w:val="28"/>
          <w:u w:val="single"/>
        </w:rPr>
        <w:t xml:space="preserve">                                      （盖章）</w:t>
      </w:r>
    </w:p>
    <w:p>
      <w:pPr>
        <w:ind w:left="2699" w:firstLine="560" w:firstLineChars="200"/>
        <w:rPr>
          <w:rFonts w:hint="default" w:ascii="Times New Roman" w:hAnsi="Times New Roman" w:eastAsia="仿宋_GB2312" w:cs="Times New Roman"/>
          <w:color w:val="auto"/>
          <w:sz w:val="28"/>
          <w:szCs w:val="28"/>
        </w:rPr>
      </w:pPr>
    </w:p>
    <w:p>
      <w:pPr>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法定代表人：</w:t>
      </w:r>
      <w:r>
        <w:rPr>
          <w:rFonts w:hint="default" w:ascii="Times New Roman" w:hAnsi="Times New Roman" w:eastAsia="仿宋_GB2312" w:cs="Times New Roman"/>
          <w:color w:val="auto"/>
          <w:sz w:val="28"/>
          <w:szCs w:val="28"/>
          <w:u w:val="single"/>
        </w:rPr>
        <w:t xml:space="preserve">                            （签字）</w:t>
      </w:r>
    </w:p>
    <w:p>
      <w:pPr>
        <w:ind w:left="2699" w:firstLine="560" w:firstLineChars="200"/>
        <w:rPr>
          <w:rFonts w:hint="default" w:ascii="Times New Roman" w:hAnsi="Times New Roman" w:eastAsia="仿宋_GB2312" w:cs="Times New Roman"/>
          <w:color w:val="auto"/>
          <w:sz w:val="28"/>
          <w:szCs w:val="28"/>
        </w:rPr>
      </w:pPr>
    </w:p>
    <w:p>
      <w:pPr>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授权委托日期： </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 xml:space="preserve">年 </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 xml:space="preserve"> 月</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日</w:t>
      </w:r>
    </w:p>
    <w:p>
      <w:pPr>
        <w:pStyle w:val="2"/>
        <w:rPr>
          <w:rFonts w:hint="default" w:ascii="Times New Roman" w:hAnsi="Times New Roman" w:cs="Times New Roman"/>
          <w:color w:val="auto"/>
        </w:rPr>
      </w:pPr>
    </w:p>
    <w:p>
      <w:pPr>
        <w:pStyle w:val="2"/>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8"/>
          <w:szCs w:val="28"/>
          <w:lang w:val="en-US" w:eastAsia="zh-CN"/>
        </w:rPr>
        <w:t xml:space="preserve">    代理人联系电话:  </w:t>
      </w:r>
      <w:r>
        <w:rPr>
          <w:rFonts w:hint="default" w:ascii="Times New Roman" w:hAnsi="Times New Roman" w:eastAsia="仿宋_GB2312" w:cs="Times New Roman"/>
          <w:color w:val="auto"/>
          <w:sz w:val="28"/>
          <w:szCs w:val="28"/>
          <w:u w:val="single"/>
        </w:rPr>
        <w:t xml:space="preserve">                   </w:t>
      </w:r>
    </w:p>
    <w:p>
      <w:pPr>
        <w:ind w:left="2833" w:leftChars="1349"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mc:AlternateContent>
          <mc:Choice Requires="wps">
            <w:drawing>
              <wp:anchor distT="45720" distB="45720" distL="114300" distR="114300" simplePos="0" relativeHeight="251660288" behindDoc="0" locked="0" layoutInCell="1" allowOverlap="1">
                <wp:simplePos x="0" y="0"/>
                <wp:positionH relativeFrom="column">
                  <wp:posOffset>649605</wp:posOffset>
                </wp:positionH>
                <wp:positionV relativeFrom="paragraph">
                  <wp:posOffset>377190</wp:posOffset>
                </wp:positionV>
                <wp:extent cx="4455795" cy="1156335"/>
                <wp:effectExtent l="4445" t="5080" r="16510" b="19685"/>
                <wp:wrapSquare wrapText="bothSides"/>
                <wp:docPr id="1" name="文本框 2"/>
                <wp:cNvGraphicFramePr/>
                <a:graphic xmlns:a="http://schemas.openxmlformats.org/drawingml/2006/main">
                  <a:graphicData uri="http://schemas.microsoft.com/office/word/2010/wordprocessingShape">
                    <wps:wsp>
                      <wps:cNvSpPr txBox="1"/>
                      <wps:spPr>
                        <a:xfrm>
                          <a:off x="0" y="0"/>
                          <a:ext cx="4455795" cy="11563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代理人身份证正反面复印件（加盖公章）</w:t>
                            </w:r>
                          </w:p>
                        </w:txbxContent>
                      </wps:txbx>
                      <wps:bodyPr upright="1"/>
                    </wps:wsp>
                  </a:graphicData>
                </a:graphic>
              </wp:anchor>
            </w:drawing>
          </mc:Choice>
          <mc:Fallback>
            <w:pict>
              <v:shape id="文本框 2" o:spid="_x0000_s1026" o:spt="202" type="#_x0000_t202" style="position:absolute;left:0pt;margin-left:51.15pt;margin-top:29.7pt;height:91.05pt;width:350.85pt;mso-wrap-distance-bottom:3.6pt;mso-wrap-distance-left:9pt;mso-wrap-distance-right:9pt;mso-wrap-distance-top:3.6pt;z-index:251660288;mso-width-relative:page;mso-height-relative:page;" fillcolor="#FFFFFF" filled="t" stroked="t" coordsize="21600,21600" o:gfxdata="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2+j4bZAAAACgEAAA8AAAAAAAAAAQAgAAAA&#10;IgAAAGRycy9kb3ducmV2LnhtbFBLAQIUABQAAAAIAIdO4kB36GJPCgIAADcEAAAOAAAAAAAAAAEA&#10;IAAAACgBAABkcnMvZTJvRG9jLnhtbFBLBQYAAAAABgAGAFkBAACkBQAAAAA=&#10;">
                <v:fill on="t" focussize="0,0"/>
                <v:stroke color="#000000" joinstyle="miter"/>
                <v:imagedata o:title=""/>
                <o:lock v:ext="edit" aspectratio="f"/>
                <v:textbox>
                  <w:txbxContent>
                    <w:p>
                      <w:r>
                        <w:rPr>
                          <w:rFonts w:hint="eastAsia"/>
                        </w:rPr>
                        <w:t>代理人身份证正反面复印件（加盖公章）</w:t>
                      </w:r>
                    </w:p>
                  </w:txbxContent>
                </v:textbox>
                <w10:wrap type="square"/>
              </v:shape>
            </w:pict>
          </mc:Fallback>
        </mc:AlternateContent>
      </w:r>
    </w:p>
    <w:p>
      <w:pPr>
        <w:ind w:left="2833" w:leftChars="1349" w:firstLine="560" w:firstLineChars="200"/>
        <w:rPr>
          <w:rFonts w:hint="default" w:ascii="Times New Roman" w:hAnsi="Times New Roman" w:eastAsia="仿宋_GB2312" w:cs="Times New Roman"/>
          <w:color w:val="auto"/>
          <w:sz w:val="28"/>
          <w:szCs w:val="28"/>
        </w:rPr>
      </w:pPr>
    </w:p>
    <w:p>
      <w:pPr>
        <w:spacing w:beforeLines="100" w:afterLines="100"/>
        <w:jc w:val="both"/>
        <w:rPr>
          <w:rFonts w:hint="default" w:ascii="Times New Roman" w:hAnsi="Times New Roman" w:eastAsia="仿宋_GB2312" w:cs="Times New Roman"/>
          <w:color w:val="auto"/>
          <w:sz w:val="28"/>
          <w:szCs w:val="28"/>
        </w:rPr>
      </w:pPr>
    </w:p>
    <w:p>
      <w:pPr>
        <w:keepNext w:val="0"/>
        <w:keepLines w:val="0"/>
        <w:pageBreakBefore w:val="0"/>
        <w:widowControl w:val="0"/>
        <w:numPr>
          <w:ilvl w:val="0"/>
          <w:numId w:val="3"/>
        </w:numPr>
        <w:kinsoku/>
        <w:wordWrap/>
        <w:overflowPunct/>
        <w:topLinePunct w:val="0"/>
        <w:autoSpaceDE/>
        <w:autoSpaceDN/>
        <w:bidi w:val="0"/>
        <w:adjustRightInd/>
        <w:snapToGrid w:val="0"/>
        <w:spacing w:beforeLines="100" w:afterLines="100"/>
        <w:ind w:firstLine="640" w:firstLineChars="200"/>
        <w:jc w:val="left"/>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投标人营业执照复印件（加盖公章）</w:t>
      </w:r>
    </w:p>
    <w:p>
      <w:pPr>
        <w:keepNext w:val="0"/>
        <w:keepLines w:val="0"/>
        <w:pageBreakBefore w:val="0"/>
        <w:widowControl w:val="0"/>
        <w:numPr>
          <w:ilvl w:val="0"/>
          <w:numId w:val="3"/>
        </w:numPr>
        <w:kinsoku/>
        <w:wordWrap/>
        <w:overflowPunct/>
        <w:topLinePunct w:val="0"/>
        <w:autoSpaceDE/>
        <w:autoSpaceDN/>
        <w:bidi w:val="0"/>
        <w:adjustRightInd/>
        <w:snapToGrid w:val="0"/>
        <w:spacing w:beforeLines="100" w:afterLines="100"/>
        <w:ind w:firstLine="640" w:firstLineChars="200"/>
        <w:jc w:val="left"/>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投标人</w:t>
      </w:r>
      <w:r>
        <w:rPr>
          <w:rFonts w:hint="default" w:ascii="Times New Roman" w:hAnsi="Times New Roman" w:eastAsia="黑体" w:cs="Times New Roman"/>
          <w:color w:val="auto"/>
          <w:sz w:val="32"/>
          <w:szCs w:val="32"/>
          <w:lang w:eastAsia="zh-CN"/>
        </w:rPr>
        <w:t>资质证书</w:t>
      </w:r>
      <w:r>
        <w:rPr>
          <w:rFonts w:hint="default" w:ascii="Times New Roman" w:hAnsi="Times New Roman" w:eastAsia="黑体" w:cs="Times New Roman"/>
          <w:color w:val="auto"/>
          <w:sz w:val="32"/>
          <w:szCs w:val="32"/>
        </w:rPr>
        <w:t>复印件（加盖公章）</w:t>
      </w:r>
    </w:p>
    <w:p>
      <w:pPr>
        <w:keepNext w:val="0"/>
        <w:keepLines w:val="0"/>
        <w:pageBreakBefore w:val="0"/>
        <w:widowControl w:val="0"/>
        <w:numPr>
          <w:ilvl w:val="0"/>
          <w:numId w:val="0"/>
        </w:numPr>
        <w:kinsoku/>
        <w:wordWrap/>
        <w:overflowPunct/>
        <w:topLinePunct w:val="0"/>
        <w:autoSpaceDE/>
        <w:autoSpaceDN/>
        <w:bidi w:val="0"/>
        <w:adjustRightInd/>
        <w:snapToGrid w:val="0"/>
        <w:spacing w:beforeLines="100" w:afterLines="100" w:line="600" w:lineRule="atLeast"/>
        <w:ind w:firstLine="640" w:firstLineChars="200"/>
        <w:jc w:val="left"/>
        <w:textAlignment w:val="auto"/>
        <w:rPr>
          <w:rFonts w:hint="default" w:ascii="Times New Roman" w:hAnsi="Times New Roman" w:eastAsia="宋体" w:cs="Times New Roman"/>
          <w:b/>
          <w:color w:val="auto"/>
          <w:sz w:val="32"/>
          <w:szCs w:val="32"/>
          <w:highlight w:val="none"/>
        </w:rPr>
      </w:pPr>
      <w:r>
        <w:rPr>
          <w:rFonts w:hint="default" w:ascii="Times New Roman" w:hAnsi="Times New Roman" w:eastAsia="黑体" w:cs="Times New Roman"/>
          <w:color w:val="auto"/>
          <w:sz w:val="32"/>
          <w:szCs w:val="32"/>
          <w:lang w:eastAsia="zh-CN"/>
        </w:rPr>
        <w:t>六、投标报价表</w:t>
      </w:r>
    </w:p>
    <w:p>
      <w:pPr>
        <w:pStyle w:val="9"/>
        <w:keepNext w:val="0"/>
        <w:keepLines w:val="0"/>
        <w:pageBreakBefore w:val="0"/>
        <w:widowControl w:val="0"/>
        <w:kinsoku/>
        <w:wordWrap/>
        <w:overflowPunct/>
        <w:topLinePunct w:val="0"/>
        <w:autoSpaceDE/>
        <w:autoSpaceDN/>
        <w:bidi w:val="0"/>
        <w:adjustRightInd/>
        <w:spacing w:line="600" w:lineRule="atLeast"/>
        <w:jc w:val="center"/>
        <w:textAlignment w:val="auto"/>
        <w:outlineLvl w:val="9"/>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32"/>
          <w:szCs w:val="32"/>
          <w:highlight w:val="none"/>
        </w:rPr>
        <w:t>投标报价表</w:t>
      </w:r>
      <w:r>
        <w:rPr>
          <w:rFonts w:hint="default" w:ascii="Times New Roman" w:hAnsi="Times New Roman" w:eastAsia="宋体" w:cs="Times New Roman"/>
          <w:b/>
          <w:bCs/>
          <w:color w:val="auto"/>
          <w:sz w:val="32"/>
          <w:szCs w:val="32"/>
          <w:highlight w:val="none"/>
        </w:rPr>
        <w:t>（格式）</w:t>
      </w:r>
    </w:p>
    <w:p>
      <w:pPr>
        <w:spacing w:line="360" w:lineRule="auto"/>
        <w:ind w:right="420" w:firstLine="6510" w:firstLineChars="3100"/>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单位:人民币元</w:t>
      </w:r>
    </w:p>
    <w:tbl>
      <w:tblPr>
        <w:tblStyle w:val="21"/>
        <w:tblW w:w="90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
        <w:gridCol w:w="575"/>
        <w:gridCol w:w="2675"/>
        <w:gridCol w:w="912"/>
        <w:gridCol w:w="1075"/>
        <w:gridCol w:w="2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jc w:val="center"/>
        </w:trPr>
        <w:tc>
          <w:tcPr>
            <w:tcW w:w="85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3250" w:type="dxa"/>
            <w:gridSpan w:val="2"/>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val="0"/>
              <w:overflowPunct/>
              <w:topLinePunct w:val="0"/>
              <w:autoSpaceDE/>
              <w:autoSpaceDN/>
              <w:bidi w:val="0"/>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shd w:val="clear" w:color="auto" w:fill="FFFFFF"/>
                <w:lang w:bidi="ar"/>
              </w:rPr>
              <w:t>服务名称</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val="0"/>
              <w:overflowPunct/>
              <w:topLinePunct w:val="0"/>
              <w:autoSpaceDE/>
              <w:autoSpaceDN/>
              <w:bidi w:val="0"/>
              <w:spacing w:line="360" w:lineRule="exact"/>
              <w:jc w:val="center"/>
              <w:textAlignment w:val="auto"/>
              <w:rPr>
                <w:rFonts w:hint="default" w:ascii="Times New Roman" w:hAnsi="Times New Roman" w:eastAsia="宋体" w:cs="Times New Roman"/>
                <w:color w:val="auto"/>
                <w:sz w:val="21"/>
                <w:szCs w:val="21"/>
                <w:highlight w:val="none"/>
                <w:shd w:val="clear" w:color="auto" w:fill="FFFFFF"/>
                <w:lang w:eastAsia="zh-CN" w:bidi="ar"/>
              </w:rPr>
            </w:pPr>
            <w:r>
              <w:rPr>
                <w:rFonts w:hint="default" w:ascii="Times New Roman" w:hAnsi="Times New Roman" w:eastAsia="宋体" w:cs="Times New Roman"/>
                <w:color w:val="auto"/>
                <w:sz w:val="21"/>
                <w:szCs w:val="21"/>
                <w:highlight w:val="none"/>
                <w:shd w:val="clear" w:color="auto" w:fill="FFFFFF"/>
                <w:lang w:eastAsia="zh-CN" w:bidi="ar"/>
              </w:rPr>
              <w:t>数量</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val="0"/>
              <w:overflowPunct/>
              <w:topLinePunct w:val="0"/>
              <w:autoSpaceDE/>
              <w:autoSpaceDN/>
              <w:bidi w:val="0"/>
              <w:spacing w:line="360" w:lineRule="exact"/>
              <w:jc w:val="center"/>
              <w:textAlignment w:val="auto"/>
              <w:rPr>
                <w:rFonts w:hint="default" w:ascii="Times New Roman" w:hAnsi="Times New Roman" w:eastAsia="宋体" w:cs="Times New Roman"/>
                <w:color w:val="auto"/>
                <w:sz w:val="21"/>
                <w:szCs w:val="21"/>
                <w:highlight w:val="none"/>
                <w:shd w:val="clear" w:color="auto" w:fill="FFFFFF"/>
                <w:lang w:eastAsia="zh-CN" w:bidi="ar"/>
              </w:rPr>
            </w:pPr>
            <w:r>
              <w:rPr>
                <w:rFonts w:hint="default" w:ascii="Times New Roman" w:hAnsi="Times New Roman" w:eastAsia="宋体" w:cs="Times New Roman"/>
                <w:color w:val="auto"/>
                <w:sz w:val="21"/>
                <w:szCs w:val="21"/>
                <w:highlight w:val="none"/>
                <w:shd w:val="clear" w:color="auto" w:fill="FFFFFF"/>
                <w:lang w:eastAsia="zh-CN" w:bidi="ar"/>
              </w:rPr>
              <w:t>单位</w:t>
            </w:r>
          </w:p>
        </w:tc>
        <w:tc>
          <w:tcPr>
            <w:tcW w:w="292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val="0"/>
              <w:overflowPunct/>
              <w:topLinePunct w:val="0"/>
              <w:autoSpaceDE/>
              <w:autoSpaceDN/>
              <w:bidi w:val="0"/>
              <w:spacing w:line="36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投标报价</w:t>
            </w:r>
            <w:r>
              <w:rPr>
                <w:rFonts w:hint="default" w:ascii="Times New Roman" w:hAnsi="Times New Roman" w:eastAsia="宋体" w:cs="Times New Roman"/>
                <w:color w:val="auto"/>
                <w:highlight w:val="none"/>
                <w:lang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52"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3250" w:type="dxa"/>
            <w:gridSpan w:val="2"/>
            <w:vMerge w:val="restart"/>
            <w:tcBorders>
              <w:top w:val="single" w:color="000000" w:sz="4" w:space="0"/>
              <w:left w:val="single" w:color="000000" w:sz="4" w:space="0"/>
              <w:right w:val="single" w:color="000000" w:sz="4" w:space="0"/>
            </w:tcBorders>
            <w:noWrap w:val="0"/>
            <w:vAlign w:val="center"/>
          </w:tcPr>
          <w:p>
            <w:pPr>
              <w:pageBreakBefore w:val="0"/>
              <w:kinsoku/>
              <w:wordWrap w:val="0"/>
              <w:overflowPunct/>
              <w:topLinePunct w:val="0"/>
              <w:autoSpaceDE/>
              <w:autoSpaceDN/>
              <w:bidi w:val="0"/>
              <w:spacing w:line="36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u w:val="none"/>
                <w:lang w:val="en-US" w:eastAsia="zh-CN"/>
              </w:rPr>
              <w:t>桂林高铁经济产业园区西二环路段污水管网建设工程施工图设计服务</w:t>
            </w:r>
          </w:p>
        </w:tc>
        <w:tc>
          <w:tcPr>
            <w:tcW w:w="912" w:type="dxa"/>
            <w:vMerge w:val="restart"/>
            <w:tcBorders>
              <w:top w:val="single" w:color="000000" w:sz="4" w:space="0"/>
              <w:left w:val="single" w:color="000000" w:sz="4" w:space="0"/>
              <w:right w:val="single" w:color="000000" w:sz="4" w:space="0"/>
            </w:tcBorders>
            <w:noWrap w:val="0"/>
            <w:vAlign w:val="center"/>
          </w:tcPr>
          <w:p>
            <w:pPr>
              <w:pageBreakBefore w:val="0"/>
              <w:kinsoku/>
              <w:wordWrap w:val="0"/>
              <w:overflowPunct/>
              <w:topLinePunct w:val="0"/>
              <w:autoSpaceDE/>
              <w:autoSpaceDN/>
              <w:bidi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075" w:type="dxa"/>
            <w:vMerge w:val="restart"/>
            <w:tcBorders>
              <w:top w:val="single" w:color="000000" w:sz="4" w:space="0"/>
              <w:left w:val="single" w:color="000000" w:sz="4" w:space="0"/>
              <w:right w:val="single" w:color="000000" w:sz="4" w:space="0"/>
            </w:tcBorders>
            <w:noWrap w:val="0"/>
            <w:vAlign w:val="center"/>
          </w:tcPr>
          <w:p>
            <w:pPr>
              <w:pageBreakBefore w:val="0"/>
              <w:kinsoku/>
              <w:wordWrap w:val="0"/>
              <w:overflowPunct/>
              <w:topLinePunct w:val="0"/>
              <w:autoSpaceDE/>
              <w:autoSpaceDN/>
              <w:bidi w:val="0"/>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w:t>
            </w:r>
          </w:p>
        </w:tc>
        <w:tc>
          <w:tcPr>
            <w:tcW w:w="292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val="0"/>
              <w:overflowPunct/>
              <w:topLinePunct w:val="0"/>
              <w:autoSpaceDE/>
              <w:autoSpaceDN/>
              <w:bidi w:val="0"/>
              <w:spacing w:line="360" w:lineRule="exact"/>
              <w:jc w:val="left"/>
              <w:textAlignment w:val="auto"/>
              <w:rPr>
                <w:rFonts w:hint="default" w:ascii="Times New Roman" w:hAnsi="Times New Roman" w:eastAsia="宋体" w:cs="Times New Roman"/>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5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outlineLvl w:val="9"/>
              <w:rPr>
                <w:rFonts w:hint="default" w:ascii="Times New Roman" w:hAnsi="Times New Roman" w:eastAsia="宋体" w:cs="Times New Roman"/>
                <w:color w:val="auto"/>
                <w:highlight w:val="none"/>
              </w:rPr>
            </w:pPr>
          </w:p>
        </w:tc>
        <w:tc>
          <w:tcPr>
            <w:tcW w:w="3250" w:type="dxa"/>
            <w:gridSpan w:val="2"/>
            <w:vMerge w:val="continue"/>
            <w:tcBorders>
              <w:left w:val="single" w:color="000000" w:sz="4" w:space="0"/>
              <w:bottom w:val="single" w:color="000000" w:sz="4" w:space="0"/>
              <w:right w:val="single" w:color="000000" w:sz="4" w:space="0"/>
            </w:tcBorders>
            <w:noWrap w:val="0"/>
            <w:vAlign w:val="center"/>
          </w:tcPr>
          <w:p>
            <w:pPr>
              <w:widowControl/>
              <w:outlineLvl w:val="9"/>
              <w:rPr>
                <w:rFonts w:hint="default" w:ascii="Times New Roman" w:hAnsi="Times New Roman" w:eastAsia="宋体" w:cs="Times New Roman"/>
                <w:color w:val="auto"/>
                <w:highlight w:val="none"/>
              </w:rPr>
            </w:pPr>
          </w:p>
        </w:tc>
        <w:tc>
          <w:tcPr>
            <w:tcW w:w="912" w:type="dxa"/>
            <w:vMerge w:val="continue"/>
            <w:tcBorders>
              <w:left w:val="single" w:color="000000" w:sz="4" w:space="0"/>
              <w:bottom w:val="single" w:color="000000" w:sz="4" w:space="0"/>
              <w:right w:val="single" w:color="000000" w:sz="4" w:space="0"/>
            </w:tcBorders>
            <w:noWrap w:val="0"/>
            <w:vAlign w:val="center"/>
          </w:tcPr>
          <w:p>
            <w:pPr>
              <w:widowControl/>
              <w:outlineLvl w:val="9"/>
              <w:rPr>
                <w:rFonts w:hint="default" w:ascii="Times New Roman" w:hAnsi="Times New Roman" w:eastAsia="宋体" w:cs="Times New Roman"/>
                <w:color w:val="auto"/>
                <w:highlight w:val="none"/>
              </w:rPr>
            </w:pPr>
          </w:p>
        </w:tc>
        <w:tc>
          <w:tcPr>
            <w:tcW w:w="1075" w:type="dxa"/>
            <w:vMerge w:val="continue"/>
            <w:tcBorders>
              <w:left w:val="single" w:color="000000" w:sz="4" w:space="0"/>
              <w:bottom w:val="single" w:color="000000" w:sz="4" w:space="0"/>
              <w:right w:val="single" w:color="000000" w:sz="4" w:space="0"/>
            </w:tcBorders>
            <w:noWrap w:val="0"/>
            <w:vAlign w:val="center"/>
          </w:tcPr>
          <w:p>
            <w:pPr>
              <w:widowControl/>
              <w:outlineLvl w:val="9"/>
              <w:rPr>
                <w:rFonts w:hint="default" w:ascii="Times New Roman" w:hAnsi="Times New Roman" w:eastAsia="宋体" w:cs="Times New Roman"/>
                <w:color w:val="auto"/>
                <w:highlight w:val="none"/>
              </w:rPr>
            </w:pPr>
          </w:p>
        </w:tc>
        <w:tc>
          <w:tcPr>
            <w:tcW w:w="292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val="0"/>
              <w:overflowPunct/>
              <w:topLinePunct w:val="0"/>
              <w:autoSpaceDE/>
              <w:autoSpaceDN/>
              <w:bidi w:val="0"/>
              <w:spacing w:line="360" w:lineRule="exact"/>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施工图</w:t>
            </w:r>
            <w:r>
              <w:rPr>
                <w:rFonts w:hint="default" w:ascii="Times New Roman" w:hAnsi="Times New Roman" w:eastAsia="宋体" w:cs="Times New Roman"/>
                <w:color w:val="auto"/>
                <w:highlight w:val="none"/>
              </w:rPr>
              <w:t>设计费：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2" w:hRule="atLeast"/>
          <w:jc w:val="center"/>
        </w:trPr>
        <w:tc>
          <w:tcPr>
            <w:tcW w:w="1427" w:type="dxa"/>
            <w:gridSpan w:val="2"/>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val="0"/>
              <w:overflowPunct/>
              <w:topLinePunct w:val="0"/>
              <w:autoSpaceDE/>
              <w:autoSpaceDN/>
              <w:bidi w:val="0"/>
              <w:spacing w:line="360" w:lineRule="exact"/>
              <w:jc w:val="center"/>
              <w:textAlignment w:val="auto"/>
              <w:rPr>
                <w:rFonts w:hint="default" w:ascii="Times New Roman" w:hAnsi="Times New Roman" w:eastAsia="宋体" w:cs="Times New Roman"/>
                <w:color w:val="auto"/>
                <w:sz w:val="21"/>
                <w:szCs w:val="21"/>
                <w:highlight w:val="none"/>
                <w:shd w:val="clear" w:color="auto" w:fill="FFFFFF"/>
                <w:lang w:bidi="ar"/>
              </w:rPr>
            </w:pPr>
            <w:r>
              <w:rPr>
                <w:rFonts w:hint="default" w:ascii="Times New Roman" w:hAnsi="Times New Roman" w:eastAsia="宋体" w:cs="Times New Roman"/>
                <w:color w:val="auto"/>
                <w:sz w:val="21"/>
                <w:szCs w:val="21"/>
                <w:highlight w:val="none"/>
                <w:shd w:val="clear" w:color="auto" w:fill="FFFFFF"/>
                <w:lang w:bidi="ar"/>
              </w:rPr>
              <w:t>投标总报价</w:t>
            </w:r>
          </w:p>
        </w:tc>
        <w:tc>
          <w:tcPr>
            <w:tcW w:w="7586"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val="0"/>
              <w:overflowPunct/>
              <w:topLinePunct w:val="0"/>
              <w:autoSpaceDE/>
              <w:autoSpaceDN/>
              <w:bidi w:val="0"/>
              <w:spacing w:line="360" w:lineRule="exact"/>
              <w:jc w:val="both"/>
              <w:textAlignment w:val="auto"/>
              <w:rPr>
                <w:rFonts w:hint="default" w:ascii="Times New Roman" w:hAnsi="Times New Roman" w:eastAsia="宋体" w:cs="Times New Roman"/>
                <w:color w:val="auto"/>
                <w:sz w:val="21"/>
                <w:szCs w:val="21"/>
                <w:highlight w:val="none"/>
                <w:shd w:val="clear" w:color="auto" w:fill="FFFFFF"/>
                <w:lang w:bidi="ar"/>
              </w:rPr>
            </w:pPr>
            <w:r>
              <w:rPr>
                <w:rFonts w:hint="default" w:ascii="Times New Roman" w:hAnsi="Times New Roman" w:eastAsia="宋体" w:cs="Times New Roman"/>
                <w:color w:val="auto"/>
                <w:sz w:val="21"/>
                <w:szCs w:val="21"/>
                <w:highlight w:val="none"/>
                <w:shd w:val="clear" w:color="auto" w:fill="FFFFFF"/>
                <w:lang w:bidi="ar"/>
              </w:rPr>
              <w:t>人民币大写：</w:t>
            </w:r>
            <w:r>
              <w:rPr>
                <w:rFonts w:hint="default" w:ascii="Times New Roman" w:hAnsi="Times New Roman" w:eastAsia="宋体" w:cs="Times New Roman"/>
                <w:color w:val="auto"/>
                <w:sz w:val="21"/>
                <w:szCs w:val="21"/>
                <w:highlight w:val="none"/>
                <w:u w:val="single"/>
                <w:shd w:val="clear" w:color="auto" w:fill="FFFFFF"/>
                <w:lang w:val="en-US" w:eastAsia="zh-CN" w:bidi="ar"/>
              </w:rPr>
              <w:t xml:space="preserve">                               </w:t>
            </w:r>
            <w:r>
              <w:rPr>
                <w:rFonts w:hint="default" w:ascii="Times New Roman" w:hAnsi="Times New Roman" w:eastAsia="宋体" w:cs="Times New Roman"/>
                <w:color w:val="auto"/>
                <w:sz w:val="21"/>
                <w:szCs w:val="21"/>
                <w:highlight w:val="none"/>
                <w:shd w:val="clear" w:color="auto" w:fill="FFFFFF"/>
                <w:lang w:bidi="ar"/>
              </w:rPr>
              <w:t xml:space="preserve"> 小写：￥</w:t>
            </w:r>
            <w:r>
              <w:rPr>
                <w:rFonts w:hint="default" w:ascii="Times New Roman" w:hAnsi="Times New Roman" w:eastAsia="宋体" w:cs="Times New Roman"/>
                <w:color w:val="auto"/>
                <w:sz w:val="21"/>
                <w:szCs w:val="21"/>
                <w:highlight w:val="none"/>
                <w:u w:val="single"/>
                <w:shd w:val="clear" w:color="auto" w:fill="FFFFFF"/>
                <w:lang w:val="en-US" w:eastAsia="zh-CN" w:bidi="ar"/>
              </w:rPr>
              <w:t xml:space="preserve">        </w:t>
            </w:r>
            <w:r>
              <w:rPr>
                <w:rFonts w:hint="default" w:ascii="Times New Roman" w:hAnsi="Times New Roman" w:eastAsia="宋体" w:cs="Times New Roman"/>
                <w:color w:val="auto"/>
                <w:sz w:val="21"/>
                <w:szCs w:val="21"/>
                <w:highlight w:val="none"/>
                <w:shd w:val="clear" w:color="auto" w:fill="FFFFFF"/>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9013" w:type="dxa"/>
            <w:gridSpan w:val="6"/>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val="0"/>
              <w:overflowPunct/>
              <w:topLinePunct w:val="0"/>
              <w:autoSpaceDE/>
              <w:autoSpaceDN/>
              <w:bidi w:val="0"/>
              <w:spacing w:line="360" w:lineRule="exact"/>
              <w:jc w:val="left"/>
              <w:textAlignment w:val="auto"/>
              <w:rPr>
                <w:rFonts w:hint="default" w:ascii="Times New Roman" w:hAnsi="Times New Roman" w:eastAsia="宋体" w:cs="Times New Roman"/>
                <w:color w:val="auto"/>
                <w:sz w:val="21"/>
                <w:szCs w:val="21"/>
                <w:highlight w:val="none"/>
                <w:shd w:val="clear" w:color="auto" w:fill="FFFFFF"/>
                <w:lang w:bidi="ar"/>
              </w:rPr>
            </w:pPr>
            <w:r>
              <w:rPr>
                <w:rFonts w:hint="default" w:ascii="Times New Roman" w:hAnsi="Times New Roman" w:eastAsia="宋体" w:cs="Times New Roman"/>
                <w:color w:val="auto"/>
                <w:sz w:val="21"/>
                <w:szCs w:val="21"/>
                <w:highlight w:val="none"/>
                <w:shd w:val="clear" w:color="auto" w:fill="FFFFFF"/>
                <w:lang w:eastAsia="zh-CN" w:bidi="ar"/>
              </w:rPr>
              <w:t>工期要求：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9013" w:type="dxa"/>
            <w:gridSpan w:val="6"/>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jc w:val="left"/>
              <w:rPr>
                <w:rFonts w:hint="default" w:ascii="Times New Roman" w:hAnsi="Times New Roman" w:eastAsia="宋体" w:cs="Times New Roman"/>
                <w:color w:val="auto"/>
                <w:sz w:val="21"/>
                <w:szCs w:val="21"/>
                <w:highlight w:val="none"/>
                <w:shd w:val="clear" w:color="auto" w:fill="FFFFFF"/>
                <w:lang w:eastAsia="zh-CN" w:bidi="ar"/>
              </w:rPr>
            </w:pPr>
            <w:r>
              <w:rPr>
                <w:rFonts w:hint="default" w:ascii="Times New Roman" w:hAnsi="Times New Roman" w:eastAsia="宋体" w:cs="Times New Roman"/>
                <w:color w:val="auto"/>
                <w:sz w:val="22"/>
                <w:highlight w:val="none"/>
              </w:rPr>
              <w:t>说明：投标报价应包括本次采购范围内服务价款（包括实施服务及相应服务配套设备的占用价款）、完成本项目服务所需的劳务费、技术服务费、资料收集、研究、指导、交通、通讯、差旅费、住宿费、办公场地、版权或知识产权、管理费、利润、税费、验收、安装调试以及合同明示或暗示的所有责任、义务和风险等相关一切费用， 投标人综合考虑在报价中。</w:t>
            </w:r>
          </w:p>
        </w:tc>
      </w:tr>
    </w:tbl>
    <w:p>
      <w:pPr>
        <w:pStyle w:val="11"/>
        <w:widowControl/>
        <w:spacing w:line="360" w:lineRule="auto"/>
        <w:outlineLvl w:val="9"/>
        <w:rPr>
          <w:rFonts w:hint="default" w:ascii="Times New Roman" w:hAnsi="Times New Roman" w:eastAsia="宋体" w:cs="Times New Roman"/>
          <w:color w:val="auto"/>
          <w:highlight w:val="none"/>
        </w:rPr>
      </w:pPr>
    </w:p>
    <w:p>
      <w:pPr>
        <w:pStyle w:val="11"/>
        <w:widowControl/>
        <w:spacing w:line="360" w:lineRule="auto"/>
        <w:outlineLvl w:val="9"/>
        <w:rPr>
          <w:rFonts w:hint="default" w:ascii="Times New Roman" w:hAnsi="Times New Roman" w:eastAsia="宋体" w:cs="Times New Roman"/>
          <w:color w:val="auto"/>
          <w:highlight w:val="none"/>
        </w:rPr>
      </w:pPr>
    </w:p>
    <w:p>
      <w:pPr>
        <w:pStyle w:val="11"/>
        <w:widowControl/>
        <w:spacing w:line="360" w:lineRule="auto"/>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投标人（公章）：</w:t>
      </w:r>
      <w:r>
        <w:rPr>
          <w:rFonts w:hint="default" w:ascii="Times New Roman" w:hAnsi="Times New Roman" w:eastAsia="宋体" w:cs="Times New Roman"/>
          <w:color w:val="auto"/>
          <w:highlight w:val="none"/>
          <w:u w:val="single"/>
        </w:rPr>
        <w:t xml:space="preserve">                                </w:t>
      </w:r>
    </w:p>
    <w:p>
      <w:pPr>
        <w:pStyle w:val="11"/>
        <w:widowControl/>
        <w:spacing w:line="360" w:lineRule="auto"/>
        <w:outlineLvl w:val="9"/>
        <w:rPr>
          <w:rFonts w:hint="default" w:ascii="Times New Roman" w:hAnsi="Times New Roman" w:eastAsia="宋体" w:cs="Times New Roman"/>
          <w:color w:val="auto"/>
          <w:highlight w:val="none"/>
        </w:rPr>
      </w:pPr>
    </w:p>
    <w:p>
      <w:pPr>
        <w:pStyle w:val="11"/>
        <w:widowControl/>
        <w:spacing w:line="360" w:lineRule="auto"/>
        <w:outlineLvl w:val="9"/>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rPr>
        <w:t>法定代表人或委托代理人（签字）：</w:t>
      </w:r>
      <w:r>
        <w:rPr>
          <w:rFonts w:hint="default" w:ascii="Times New Roman" w:hAnsi="Times New Roman" w:eastAsia="宋体" w:cs="Times New Roman"/>
          <w:color w:val="auto"/>
          <w:highlight w:val="none"/>
          <w:u w:val="single"/>
        </w:rPr>
        <w:t xml:space="preserve">               </w:t>
      </w:r>
    </w:p>
    <w:p>
      <w:pPr>
        <w:pStyle w:val="11"/>
        <w:widowControl/>
        <w:numPr>
          <w:ins w:id="0" w:author="Unknown" w:date="2020-08-20T16:19:00Z"/>
        </w:numPr>
        <w:spacing w:line="360" w:lineRule="auto"/>
        <w:outlineLvl w:val="9"/>
        <w:rPr>
          <w:rFonts w:hint="default" w:ascii="Times New Roman" w:hAnsi="Times New Roman" w:eastAsia="宋体" w:cs="Times New Roman"/>
          <w:color w:val="auto"/>
          <w:highlight w:val="none"/>
          <w:u w:val="single"/>
        </w:rPr>
      </w:pPr>
    </w:p>
    <w:p>
      <w:pPr>
        <w:pStyle w:val="11"/>
        <w:widowControl/>
        <w:numPr>
          <w:ins w:id="1" w:author="Unknown" w:date="2020-08-20T16:19:00Z"/>
        </w:numPr>
        <w:spacing w:line="360" w:lineRule="auto"/>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none"/>
        </w:rPr>
        <w:t>日期：</w:t>
      </w:r>
      <w:r>
        <w:rPr>
          <w:rFonts w:hint="default" w:ascii="Times New Roman" w:hAnsi="Times New Roman" w:eastAsia="宋体" w:cs="Times New Roman"/>
          <w:color w:val="auto"/>
          <w:highlight w:val="none"/>
          <w:u w:val="single"/>
          <w:lang w:val="en-US" w:eastAsia="zh-CN"/>
        </w:rPr>
        <w:t xml:space="preserve">        </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u w:val="single"/>
          <w:lang w:val="en-US" w:eastAsia="zh-CN"/>
        </w:rPr>
        <w:t xml:space="preserve">      </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u w:val="single"/>
          <w:lang w:val="en-US" w:eastAsia="zh-CN"/>
        </w:rPr>
        <w:t xml:space="preserve">     </w:t>
      </w:r>
      <w:r>
        <w:rPr>
          <w:rFonts w:hint="default" w:ascii="Times New Roman" w:hAnsi="Times New Roman" w:eastAsia="宋体" w:cs="Times New Roman"/>
          <w:color w:val="auto"/>
          <w:highlight w:val="none"/>
        </w:rPr>
        <w:t>日</w:t>
      </w:r>
    </w:p>
    <w:p>
      <w:pPr>
        <w:keepNext w:val="0"/>
        <w:keepLines w:val="0"/>
        <w:pageBreakBefore w:val="0"/>
        <w:widowControl w:val="0"/>
        <w:numPr>
          <w:ilvl w:val="0"/>
          <w:numId w:val="0"/>
        </w:numPr>
        <w:kinsoku/>
        <w:wordWrap/>
        <w:overflowPunct/>
        <w:topLinePunct w:val="0"/>
        <w:autoSpaceDE/>
        <w:autoSpaceDN/>
        <w:bidi w:val="0"/>
        <w:adjustRightInd/>
        <w:snapToGrid w:val="0"/>
        <w:spacing w:beforeLines="100" w:afterLines="100"/>
        <w:jc w:val="left"/>
        <w:textAlignment w:val="auto"/>
        <w:rPr>
          <w:rFonts w:hint="default" w:ascii="Times New Roman" w:hAnsi="Times New Roman" w:eastAsia="黑体" w:cs="Times New Roman"/>
          <w:color w:val="auto"/>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Lines="100" w:afterLines="100"/>
        <w:jc w:val="left"/>
        <w:textAlignment w:val="auto"/>
        <w:rPr>
          <w:rFonts w:hint="default" w:ascii="Times New Roman" w:hAnsi="Times New Roman" w:eastAsia="黑体" w:cs="Times New Roman"/>
          <w:color w:val="auto"/>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Lines="100" w:afterLines="100"/>
        <w:jc w:val="left"/>
        <w:textAlignment w:val="auto"/>
        <w:rPr>
          <w:rFonts w:hint="default" w:ascii="Times New Roman" w:hAnsi="Times New Roman" w:eastAsia="黑体" w:cs="Times New Roman"/>
          <w:color w:val="auto"/>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Lines="100" w:afterLines="100"/>
        <w:ind w:firstLine="640" w:firstLineChars="200"/>
        <w:jc w:val="left"/>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t>七、设计方案；</w:t>
      </w:r>
    </w:p>
    <w:p>
      <w:pPr>
        <w:pStyle w:val="4"/>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rPr>
          <w:rFonts w:hint="default" w:ascii="Times New Roman" w:hAnsi="Times New Roman" w:cs="Times New Roman"/>
          <w:color w:val="auto"/>
          <w:lang w:eastAsia="zh-CN"/>
        </w:rPr>
      </w:pPr>
      <w:r>
        <w:rPr>
          <w:rFonts w:hint="default" w:ascii="Times New Roman" w:hAnsi="Times New Roman" w:eastAsia="黑体" w:cs="Times New Roman"/>
          <w:color w:val="auto"/>
          <w:sz w:val="32"/>
          <w:szCs w:val="32"/>
          <w:lang w:eastAsia="zh-CN"/>
        </w:rPr>
        <w:t>八、服务承诺；</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t>九、项目拟投入</w:t>
      </w:r>
      <w:r>
        <w:rPr>
          <w:rFonts w:hint="default" w:ascii="Times New Roman" w:hAnsi="Times New Roman" w:eastAsia="黑体" w:cs="Times New Roman"/>
          <w:color w:val="auto"/>
          <w:sz w:val="32"/>
          <w:szCs w:val="32"/>
        </w:rPr>
        <w:t>人员</w:t>
      </w:r>
      <w:r>
        <w:rPr>
          <w:rFonts w:hint="default" w:ascii="Times New Roman" w:hAnsi="Times New Roman" w:eastAsia="黑体" w:cs="Times New Roman"/>
          <w:color w:val="auto"/>
          <w:sz w:val="32"/>
          <w:szCs w:val="32"/>
          <w:lang w:eastAsia="zh-CN"/>
        </w:rPr>
        <w:t>一览表及投入人员身份证明、</w:t>
      </w:r>
      <w:r>
        <w:rPr>
          <w:rFonts w:hint="default" w:ascii="Times New Roman" w:hAnsi="Times New Roman" w:eastAsia="黑体" w:cs="Times New Roman"/>
          <w:color w:val="auto"/>
          <w:sz w:val="32"/>
          <w:szCs w:val="32"/>
        </w:rPr>
        <w:t>学历﹑职称等证书的复印件</w:t>
      </w:r>
    </w:p>
    <w:p>
      <w:pPr>
        <w:pStyle w:val="11"/>
        <w:ind w:firstLine="472" w:firstLineChars="147"/>
        <w:jc w:val="center"/>
        <w:outlineLvl w:val="9"/>
        <w:rPr>
          <w:rFonts w:hint="default" w:ascii="Times New Roman" w:hAnsi="Times New Roman" w:eastAsia="宋体" w:cs="Times New Roman"/>
          <w:b/>
          <w:bCs/>
          <w:color w:val="auto"/>
          <w:sz w:val="32"/>
          <w:szCs w:val="32"/>
          <w:highlight w:val="none"/>
        </w:rPr>
      </w:pPr>
      <w:r>
        <w:rPr>
          <w:rFonts w:hint="default" w:ascii="Times New Roman" w:hAnsi="Times New Roman" w:eastAsia="宋体" w:cs="Times New Roman"/>
          <w:b/>
          <w:color w:val="auto"/>
          <w:sz w:val="32"/>
          <w:szCs w:val="32"/>
          <w:highlight w:val="none"/>
        </w:rPr>
        <w:t>拟投入本项目主要工作人员</w:t>
      </w:r>
      <w:r>
        <w:rPr>
          <w:rFonts w:hint="default" w:ascii="Times New Roman" w:hAnsi="Times New Roman" w:eastAsia="宋体" w:cs="Times New Roman"/>
          <w:b/>
          <w:bCs/>
          <w:color w:val="auto"/>
          <w:sz w:val="32"/>
          <w:szCs w:val="32"/>
          <w:highlight w:val="none"/>
        </w:rPr>
        <w:t>表（格式）</w:t>
      </w:r>
    </w:p>
    <w:tbl>
      <w:tblPr>
        <w:tblStyle w:val="21"/>
        <w:tblW w:w="8926"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350"/>
        <w:gridCol w:w="720"/>
        <w:gridCol w:w="2040"/>
        <w:gridCol w:w="1290"/>
        <w:gridCol w:w="168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3" w:hRule="atLeast"/>
        </w:trPr>
        <w:tc>
          <w:tcPr>
            <w:tcW w:w="676" w:type="dxa"/>
            <w:noWrap w:val="0"/>
            <w:vAlign w:val="center"/>
          </w:tcPr>
          <w:p>
            <w:pPr>
              <w:jc w:val="center"/>
              <w:outlineLvl w:val="9"/>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序号</w:t>
            </w:r>
          </w:p>
        </w:tc>
        <w:tc>
          <w:tcPr>
            <w:tcW w:w="1350" w:type="dxa"/>
            <w:noWrap w:val="0"/>
            <w:vAlign w:val="center"/>
          </w:tcPr>
          <w:p>
            <w:pPr>
              <w:jc w:val="center"/>
              <w:outlineLvl w:val="9"/>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姓名</w:t>
            </w:r>
          </w:p>
        </w:tc>
        <w:tc>
          <w:tcPr>
            <w:tcW w:w="720" w:type="dxa"/>
            <w:noWrap w:val="0"/>
            <w:vAlign w:val="center"/>
          </w:tcPr>
          <w:p>
            <w:pPr>
              <w:jc w:val="center"/>
              <w:outlineLvl w:val="9"/>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性别</w:t>
            </w:r>
          </w:p>
        </w:tc>
        <w:tc>
          <w:tcPr>
            <w:tcW w:w="2040" w:type="dxa"/>
            <w:noWrap w:val="0"/>
            <w:vAlign w:val="center"/>
          </w:tcPr>
          <w:p>
            <w:pPr>
              <w:jc w:val="center"/>
              <w:outlineLvl w:val="9"/>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身份</w:t>
            </w:r>
            <w:r>
              <w:rPr>
                <w:rFonts w:hint="default" w:ascii="Times New Roman" w:hAnsi="Times New Roman" w:eastAsia="宋体" w:cs="Times New Roman"/>
                <w:b/>
                <w:color w:val="auto"/>
                <w:szCs w:val="21"/>
                <w:highlight w:val="none"/>
              </w:rPr>
              <w:t>证</w:t>
            </w:r>
            <w:r>
              <w:rPr>
                <w:rFonts w:hint="default" w:ascii="Times New Roman" w:hAnsi="Times New Roman" w:eastAsia="宋体" w:cs="Times New Roman"/>
                <w:b/>
                <w:color w:val="auto"/>
                <w:szCs w:val="21"/>
                <w:highlight w:val="none"/>
                <w:lang w:eastAsia="zh-CN"/>
              </w:rPr>
              <w:t>号</w:t>
            </w:r>
          </w:p>
        </w:tc>
        <w:tc>
          <w:tcPr>
            <w:tcW w:w="1290" w:type="dxa"/>
            <w:noWrap w:val="0"/>
            <w:vAlign w:val="center"/>
          </w:tcPr>
          <w:p>
            <w:pPr>
              <w:jc w:val="center"/>
              <w:outlineLvl w:val="9"/>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lang w:eastAsia="zh-CN"/>
              </w:rPr>
              <w:t>证书名称</w:t>
            </w:r>
          </w:p>
        </w:tc>
        <w:tc>
          <w:tcPr>
            <w:tcW w:w="1680" w:type="dxa"/>
            <w:noWrap w:val="0"/>
            <w:vAlign w:val="center"/>
          </w:tcPr>
          <w:p>
            <w:pPr>
              <w:jc w:val="center"/>
              <w:outlineLvl w:val="9"/>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证书编号</w:t>
            </w:r>
          </w:p>
        </w:tc>
        <w:tc>
          <w:tcPr>
            <w:tcW w:w="1170" w:type="dxa"/>
            <w:noWrap w:val="0"/>
            <w:vAlign w:val="center"/>
          </w:tcPr>
          <w:p>
            <w:pPr>
              <w:jc w:val="center"/>
              <w:outlineLvl w:val="9"/>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在本项目拟派职务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trPr>
        <w:tc>
          <w:tcPr>
            <w:tcW w:w="8926" w:type="dxa"/>
            <w:gridSpan w:val="7"/>
            <w:noWrap w:val="0"/>
            <w:vAlign w:val="center"/>
          </w:tcPr>
          <w:p>
            <w:pPr>
              <w:jc w:val="left"/>
              <w:outlineLvl w:val="9"/>
              <w:rPr>
                <w:rFonts w:hint="default" w:ascii="Times New Roman" w:hAnsi="Times New Roman" w:eastAsia="宋体" w:cs="Times New Roman"/>
                <w:b w:val="0"/>
                <w:bCs/>
                <w:color w:val="auto"/>
                <w:szCs w:val="21"/>
                <w:highlight w:val="none"/>
                <w:lang w:eastAsia="zh-CN"/>
              </w:rPr>
            </w:pPr>
            <w:r>
              <w:rPr>
                <w:rFonts w:hint="default" w:ascii="Times New Roman" w:hAnsi="Times New Roman" w:eastAsia="宋体" w:cs="Times New Roman"/>
                <w:b w:val="0"/>
                <w:bCs/>
                <w:color w:val="auto"/>
                <w:szCs w:val="21"/>
                <w:highlight w:val="none"/>
                <w:lang w:eastAsia="zh-CN"/>
              </w:rPr>
              <w:t>一、施工图设计人员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6" w:type="dxa"/>
            <w:noWrap w:val="0"/>
            <w:vAlign w:val="center"/>
          </w:tcPr>
          <w:p>
            <w:pPr>
              <w:jc w:val="center"/>
              <w:outlineLvl w:val="9"/>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1</w:t>
            </w:r>
          </w:p>
        </w:tc>
        <w:tc>
          <w:tcPr>
            <w:tcW w:w="135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72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204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129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168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1170" w:type="dxa"/>
            <w:noWrap w:val="0"/>
            <w:vAlign w:val="center"/>
          </w:tcPr>
          <w:p>
            <w:pPr>
              <w:jc w:val="center"/>
              <w:outlineLvl w:val="9"/>
              <w:rPr>
                <w:rFonts w:hint="default" w:ascii="Times New Roman" w:hAnsi="Times New Roman" w:eastAsia="宋体" w:cs="Times New Roman"/>
                <w:b w:val="0"/>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6" w:type="dxa"/>
            <w:noWrap w:val="0"/>
            <w:vAlign w:val="center"/>
          </w:tcPr>
          <w:p>
            <w:pPr>
              <w:jc w:val="center"/>
              <w:outlineLvl w:val="9"/>
              <w:rPr>
                <w:rFonts w:hint="default" w:ascii="Times New Roman" w:hAnsi="Times New Roman" w:eastAsia="宋体" w:cs="Times New Roman"/>
                <w:b w:val="0"/>
                <w:bCs/>
                <w:color w:val="auto"/>
                <w:szCs w:val="21"/>
                <w:highlight w:val="none"/>
              </w:rPr>
            </w:pPr>
            <w:r>
              <w:rPr>
                <w:rFonts w:hint="default" w:ascii="Times New Roman" w:hAnsi="Times New Roman" w:eastAsia="宋体" w:cs="Times New Roman"/>
                <w:b w:val="0"/>
                <w:bCs/>
                <w:color w:val="auto"/>
                <w:szCs w:val="21"/>
                <w:highlight w:val="none"/>
              </w:rPr>
              <w:t>…</w:t>
            </w:r>
          </w:p>
        </w:tc>
        <w:tc>
          <w:tcPr>
            <w:tcW w:w="135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72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204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129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168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1170" w:type="dxa"/>
            <w:noWrap w:val="0"/>
            <w:vAlign w:val="center"/>
          </w:tcPr>
          <w:p>
            <w:pPr>
              <w:jc w:val="center"/>
              <w:outlineLvl w:val="9"/>
              <w:rPr>
                <w:rFonts w:hint="default" w:ascii="Times New Roman" w:hAnsi="Times New Roman" w:eastAsia="宋体" w:cs="Times New Roman"/>
                <w:b w:val="0"/>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trPr>
        <w:tc>
          <w:tcPr>
            <w:tcW w:w="676" w:type="dxa"/>
            <w:noWrap w:val="0"/>
            <w:vAlign w:val="center"/>
          </w:tcPr>
          <w:p>
            <w:pPr>
              <w:jc w:val="center"/>
              <w:outlineLvl w:val="9"/>
              <w:rPr>
                <w:rFonts w:hint="default" w:ascii="Times New Roman" w:hAnsi="Times New Roman" w:cs="Times New Roman"/>
              </w:rPr>
            </w:pPr>
          </w:p>
          <w:p>
            <w:pPr>
              <w:pStyle w:val="4"/>
              <w:rPr>
                <w:rFonts w:hint="default" w:ascii="Times New Roman" w:hAnsi="Times New Roman" w:cs="Times New Roman"/>
              </w:rPr>
            </w:pPr>
          </w:p>
        </w:tc>
        <w:tc>
          <w:tcPr>
            <w:tcW w:w="135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72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204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129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1680" w:type="dxa"/>
            <w:noWrap w:val="0"/>
            <w:vAlign w:val="center"/>
          </w:tcPr>
          <w:p>
            <w:pPr>
              <w:jc w:val="center"/>
              <w:outlineLvl w:val="9"/>
              <w:rPr>
                <w:rFonts w:hint="default" w:ascii="Times New Roman" w:hAnsi="Times New Roman" w:eastAsia="宋体" w:cs="Times New Roman"/>
                <w:b w:val="0"/>
                <w:bCs/>
                <w:color w:val="auto"/>
                <w:szCs w:val="21"/>
                <w:highlight w:val="none"/>
              </w:rPr>
            </w:pPr>
          </w:p>
        </w:tc>
        <w:tc>
          <w:tcPr>
            <w:tcW w:w="1170" w:type="dxa"/>
            <w:noWrap w:val="0"/>
            <w:vAlign w:val="center"/>
          </w:tcPr>
          <w:p>
            <w:pPr>
              <w:jc w:val="center"/>
              <w:outlineLvl w:val="9"/>
              <w:rPr>
                <w:rFonts w:hint="default" w:ascii="Times New Roman" w:hAnsi="Times New Roman" w:eastAsia="宋体" w:cs="Times New Roman"/>
                <w:b w:val="0"/>
                <w:bCs/>
                <w:color w:val="auto"/>
                <w:szCs w:val="21"/>
                <w:highlight w:val="none"/>
              </w:rPr>
            </w:pPr>
          </w:p>
        </w:tc>
      </w:tr>
    </w:tbl>
    <w:p>
      <w:pPr>
        <w:jc w:val="both"/>
        <w:rPr>
          <w:rStyle w:val="26"/>
          <w:rFonts w:hint="default" w:ascii="Times New Roman" w:hAnsi="Times New Roman" w:eastAsia="黑体" w:cs="Times New Roman"/>
          <w:color w:val="auto"/>
          <w:sz w:val="32"/>
          <w:szCs w:val="32"/>
          <w:u w:val="none"/>
          <w:lang w:val="en-US" w:eastAsia="zh-CN"/>
        </w:rPr>
      </w:pPr>
    </w:p>
    <w:p>
      <w:pPr>
        <w:jc w:val="both"/>
        <w:rPr>
          <w:rStyle w:val="26"/>
          <w:rFonts w:hint="default" w:ascii="Times New Roman" w:hAnsi="Times New Roman" w:eastAsia="黑体" w:cs="Times New Roman"/>
          <w:color w:val="auto"/>
          <w:sz w:val="32"/>
          <w:szCs w:val="32"/>
          <w:u w:val="none"/>
          <w:lang w:val="en-US" w:eastAsia="zh-CN"/>
        </w:rPr>
      </w:pPr>
    </w:p>
    <w:p>
      <w:pPr>
        <w:jc w:val="both"/>
        <w:rPr>
          <w:rStyle w:val="26"/>
          <w:rFonts w:hint="default" w:ascii="Times New Roman" w:hAnsi="Times New Roman" w:eastAsia="黑体" w:cs="Times New Roman"/>
          <w:color w:val="auto"/>
          <w:sz w:val="32"/>
          <w:szCs w:val="32"/>
          <w:u w:val="none"/>
          <w:lang w:val="en-US" w:eastAsia="zh-CN"/>
        </w:rPr>
      </w:pPr>
    </w:p>
    <w:p>
      <w:pPr>
        <w:jc w:val="both"/>
        <w:rPr>
          <w:rStyle w:val="26"/>
          <w:rFonts w:hint="default" w:ascii="Times New Roman" w:hAnsi="Times New Roman" w:eastAsia="黑体" w:cs="Times New Roman"/>
          <w:color w:val="auto"/>
          <w:sz w:val="32"/>
          <w:szCs w:val="32"/>
          <w:u w:val="none"/>
          <w:lang w:val="en-US" w:eastAsia="zh-CN"/>
        </w:rPr>
      </w:pPr>
    </w:p>
    <w:p>
      <w:pPr>
        <w:jc w:val="both"/>
        <w:rPr>
          <w:rStyle w:val="26"/>
          <w:rFonts w:hint="default" w:ascii="Times New Roman" w:hAnsi="Times New Roman" w:eastAsia="黑体" w:cs="Times New Roman"/>
          <w:color w:val="auto"/>
          <w:sz w:val="32"/>
          <w:szCs w:val="32"/>
          <w:u w:val="none"/>
          <w:lang w:val="en-US" w:eastAsia="zh-CN"/>
        </w:rPr>
      </w:pPr>
    </w:p>
    <w:p>
      <w:pPr>
        <w:jc w:val="both"/>
        <w:rPr>
          <w:rStyle w:val="26"/>
          <w:rFonts w:hint="default" w:ascii="Times New Roman" w:hAnsi="Times New Roman" w:eastAsia="黑体" w:cs="Times New Roman"/>
          <w:color w:val="auto"/>
          <w:sz w:val="32"/>
          <w:szCs w:val="32"/>
          <w:u w:val="none"/>
          <w:lang w:val="en-US" w:eastAsia="zh-CN"/>
        </w:rPr>
      </w:pPr>
    </w:p>
    <w:p>
      <w:pPr>
        <w:jc w:val="both"/>
        <w:rPr>
          <w:rStyle w:val="26"/>
          <w:rFonts w:hint="default" w:ascii="Times New Roman" w:hAnsi="Times New Roman" w:eastAsia="黑体" w:cs="Times New Roman"/>
          <w:color w:val="auto"/>
          <w:sz w:val="32"/>
          <w:szCs w:val="32"/>
          <w:u w:val="none"/>
          <w:lang w:val="en-US" w:eastAsia="zh-CN"/>
        </w:rPr>
      </w:pPr>
    </w:p>
    <w:p>
      <w:pPr>
        <w:pStyle w:val="4"/>
        <w:numPr>
          <w:ilvl w:val="0"/>
          <w:numId w:val="0"/>
        </w:numPr>
        <w:tabs>
          <w:tab w:val="clear" w:pos="1080"/>
        </w:tabs>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4"/>
        <w:numPr>
          <w:ilvl w:val="0"/>
          <w:numId w:val="0"/>
        </w:numPr>
        <w:tabs>
          <w:tab w:val="clear" w:pos="1080"/>
        </w:tabs>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4"/>
        <w:numPr>
          <w:ilvl w:val="0"/>
          <w:numId w:val="0"/>
        </w:numPr>
        <w:tabs>
          <w:tab w:val="clear" w:pos="1080"/>
        </w:tabs>
        <w:ind w:left="1495" w:leftChars="0"/>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jc w:val="both"/>
        <w:rPr>
          <w:rFonts w:hint="default" w:ascii="Times New Roman" w:hAnsi="Times New Roman" w:eastAsia="黑体" w:cs="Times New Roman"/>
          <w:sz w:val="32"/>
          <w:szCs w:val="32"/>
          <w:u w:val="none"/>
          <w:lang w:val="en-US" w:eastAsia="zh-CN"/>
        </w:rPr>
      </w:pPr>
      <w:r>
        <w:rPr>
          <w:rStyle w:val="26"/>
          <w:rFonts w:hint="default" w:ascii="Times New Roman" w:hAnsi="Times New Roman" w:eastAsia="黑体" w:cs="Times New Roman"/>
          <w:color w:val="auto"/>
          <w:sz w:val="32"/>
          <w:szCs w:val="32"/>
          <w:u w:val="none"/>
          <w:lang w:val="en-US" w:eastAsia="zh-CN"/>
        </w:rPr>
        <w:t>十、 合同</w:t>
      </w:r>
    </w:p>
    <w:p>
      <w:pPr>
        <w:snapToGrid w:val="0"/>
        <w:ind w:left="0" w:leftChars="0" w:firstLine="0" w:firstLineChars="0"/>
        <w:jc w:val="center"/>
        <w:rPr>
          <w:rFonts w:hint="default" w:ascii="Times New Roman" w:hAnsi="Times New Roman" w:eastAsia="仿宋_GB2312" w:cs="Times New Roman"/>
          <w:b/>
          <w:bCs/>
          <w:sz w:val="44"/>
          <w:szCs w:val="44"/>
          <w:lang w:val="en-US" w:eastAsia="zh-CN"/>
        </w:rPr>
      </w:pPr>
    </w:p>
    <w:p>
      <w:pPr>
        <w:snapToGrid w:val="0"/>
        <w:ind w:left="0" w:leftChars="0" w:firstLine="0" w:firstLineChars="0"/>
        <w:rPr>
          <w:rFonts w:hint="default" w:ascii="Times New Roman" w:hAnsi="Times New Roman" w:eastAsia="仿宋_GB2312" w:cs="Times New Roman"/>
          <w:sz w:val="28"/>
          <w:szCs w:val="28"/>
        </w:rPr>
      </w:pPr>
    </w:p>
    <w:p>
      <w:pPr>
        <w:jc w:val="center"/>
        <w:rPr>
          <w:rFonts w:hint="default" w:ascii="Times New Roman" w:hAnsi="Times New Roman" w:eastAsia="宋体" w:cs="Times New Roman"/>
          <w:b/>
          <w:spacing w:val="200"/>
          <w:sz w:val="32"/>
        </w:rPr>
      </w:pPr>
    </w:p>
    <w:p>
      <w:pPr>
        <w:jc w:val="center"/>
        <w:rPr>
          <w:rFonts w:hint="default" w:ascii="Times New Roman" w:hAnsi="Times New Roman" w:eastAsia="宋体" w:cs="Times New Roman"/>
          <w:b/>
          <w:spacing w:val="200"/>
          <w:sz w:val="32"/>
        </w:rPr>
      </w:pPr>
    </w:p>
    <w:p>
      <w:pPr>
        <w:jc w:val="center"/>
        <w:rPr>
          <w:rFonts w:hint="default" w:ascii="Times New Roman" w:hAnsi="Times New Roman" w:eastAsia="宋体" w:cs="Times New Roman"/>
          <w:spacing w:val="200"/>
          <w:sz w:val="44"/>
        </w:rPr>
      </w:pPr>
      <w:r>
        <w:rPr>
          <w:rFonts w:hint="default" w:ascii="Times New Roman" w:hAnsi="Times New Roman" w:eastAsia="宋体" w:cs="Times New Roman"/>
          <w:b/>
          <w:spacing w:val="200"/>
          <w:sz w:val="44"/>
        </w:rPr>
        <w:t>建设工程设计合同</w:t>
      </w:r>
    </w:p>
    <w:p>
      <w:pPr>
        <w:jc w:val="center"/>
        <w:rPr>
          <w:rFonts w:hint="default" w:ascii="Times New Roman" w:hAnsi="Times New Roman" w:eastAsia="宋体" w:cs="Times New Roman"/>
        </w:rPr>
      </w:pPr>
    </w:p>
    <w:p>
      <w:pPr>
        <w:jc w:val="center"/>
        <w:rPr>
          <w:rFonts w:hint="default" w:ascii="Times New Roman" w:hAnsi="Times New Roman" w:eastAsia="宋体" w:cs="Times New Roman"/>
          <w:b/>
          <w:sz w:val="32"/>
        </w:rPr>
      </w:pPr>
      <w:r>
        <w:rPr>
          <w:rFonts w:hint="default" w:ascii="Times New Roman" w:hAnsi="Times New Roman" w:eastAsia="宋体" w:cs="Times New Roman"/>
          <w:b/>
          <w:sz w:val="32"/>
        </w:rPr>
        <w:t>（专业建设工程设计合同）</w:t>
      </w: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ind w:firstLine="1120" w:firstLineChars="400"/>
        <w:rPr>
          <w:rFonts w:hint="default" w:ascii="Times New Roman" w:hAnsi="Times New Roman" w:cs="Times New Roman"/>
          <w:b/>
          <w:bCs/>
          <w:sz w:val="28"/>
          <w:szCs w:val="28"/>
          <w:u w:val="single"/>
        </w:rPr>
      </w:pPr>
      <w:r>
        <w:rPr>
          <w:rFonts w:hint="default" w:ascii="Times New Roman" w:hAnsi="Times New Roman" w:eastAsia="宋体" w:cs="Times New Roman"/>
          <w:sz w:val="28"/>
          <w:szCs w:val="28"/>
        </w:rPr>
        <w:t>工程名称：</w:t>
      </w:r>
      <w:r>
        <w:rPr>
          <w:rFonts w:hint="default" w:ascii="Times New Roman" w:hAnsi="Times New Roman" w:eastAsia="宋体" w:cs="Times New Roman"/>
          <w:color w:val="auto"/>
          <w:sz w:val="28"/>
          <w:szCs w:val="28"/>
          <w:u w:val="single"/>
          <w:lang w:val="en-US" w:eastAsia="zh-CN"/>
        </w:rPr>
        <w:t>桂林高铁经济产业园区西二环路段污水管网建设工程</w:t>
      </w:r>
    </w:p>
    <w:p>
      <w:pPr>
        <w:tabs>
          <w:tab w:val="left" w:pos="6291"/>
        </w:tabs>
        <w:ind w:firstLine="1120" w:firstLineChars="400"/>
        <w:jc w:val="both"/>
        <w:rPr>
          <w:rFonts w:hint="default" w:ascii="Times New Roman" w:hAnsi="Times New Roman" w:eastAsia="宋体" w:cs="Times New Roman"/>
          <w:sz w:val="28"/>
          <w:szCs w:val="28"/>
          <w:u w:val="single"/>
          <w:lang w:eastAsia="zh-CN"/>
        </w:rPr>
      </w:pPr>
      <w:r>
        <w:rPr>
          <w:rFonts w:hint="default" w:ascii="Times New Roman" w:hAnsi="Times New Roman" w:eastAsia="宋体" w:cs="Times New Roman"/>
          <w:sz w:val="28"/>
          <w:szCs w:val="28"/>
        </w:rPr>
        <w:t xml:space="preserve">工程地点: </w:t>
      </w:r>
      <w:r>
        <w:rPr>
          <w:rFonts w:hint="default" w:ascii="Times New Roman" w:hAnsi="Times New Roman" w:eastAsia="宋体" w:cs="Times New Roman"/>
          <w:sz w:val="28"/>
          <w:szCs w:val="28"/>
          <w:u w:val="single"/>
        </w:rPr>
        <w:t xml:space="preserve"> 桂林</w:t>
      </w:r>
      <w:r>
        <w:rPr>
          <w:rFonts w:hint="default" w:ascii="Times New Roman" w:hAnsi="Times New Roman" w:cs="Times New Roman"/>
          <w:sz w:val="28"/>
          <w:szCs w:val="28"/>
          <w:u w:val="single"/>
          <w:lang w:eastAsia="zh-CN"/>
        </w:rPr>
        <w:t>高铁经济产业园</w:t>
      </w:r>
    </w:p>
    <w:p>
      <w:pPr>
        <w:ind w:firstLine="1120" w:firstLineChars="400"/>
        <w:jc w:val="both"/>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合同编号：</w:t>
      </w:r>
      <w:r>
        <w:rPr>
          <w:rFonts w:hint="default" w:ascii="Times New Roman" w:hAnsi="Times New Roman" w:eastAsia="宋体" w:cs="Times New Roman"/>
          <w:sz w:val="28"/>
          <w:szCs w:val="28"/>
          <w:u w:val="single"/>
        </w:rPr>
        <w:t xml:space="preserve">               </w:t>
      </w:r>
    </w:p>
    <w:p>
      <w:pPr>
        <w:ind w:firstLine="1120" w:firstLineChars="400"/>
        <w:jc w:val="both"/>
        <w:rPr>
          <w:rFonts w:hint="default" w:ascii="Times New Roman" w:hAnsi="Times New Roman" w:cs="Times New Roman"/>
          <w:sz w:val="28"/>
          <w:szCs w:val="28"/>
          <w:u w:val="single"/>
          <w:lang w:val="en-US" w:eastAsia="zh-CN"/>
        </w:rPr>
      </w:pPr>
      <w:r>
        <w:rPr>
          <w:rFonts w:hint="default" w:ascii="Times New Roman" w:hAnsi="Times New Roman" w:eastAsia="宋体" w:cs="Times New Roman"/>
          <w:sz w:val="28"/>
          <w:szCs w:val="28"/>
        </w:rPr>
        <w:t>设计证书等级：</w:t>
      </w:r>
      <w:r>
        <w:rPr>
          <w:rFonts w:hint="default" w:ascii="Times New Roman" w:hAnsi="Times New Roman" w:cs="Times New Roman"/>
          <w:sz w:val="28"/>
          <w:szCs w:val="28"/>
          <w:u w:val="single"/>
          <w:lang w:val="en-US" w:eastAsia="zh-CN"/>
        </w:rPr>
        <w:t xml:space="preserve">             </w:t>
      </w:r>
    </w:p>
    <w:p>
      <w:pPr>
        <w:ind w:firstLine="1120" w:firstLineChars="400"/>
        <w:jc w:val="both"/>
        <w:rPr>
          <w:rFonts w:hint="default" w:ascii="Times New Roman" w:hAnsi="Times New Roman" w:eastAsia="宋体" w:cs="Times New Roman"/>
          <w:sz w:val="28"/>
          <w:szCs w:val="28"/>
          <w:u w:val="single"/>
        </w:rPr>
      </w:pPr>
      <w:r>
        <w:rPr>
          <w:rFonts w:hint="default" w:ascii="Times New Roman" w:hAnsi="Times New Roman" w:eastAsia="宋体" w:cs="Times New Roman"/>
          <w:sz w:val="28"/>
          <w:szCs w:val="28"/>
        </w:rPr>
        <w:t>发 包 人：</w:t>
      </w:r>
      <w:r>
        <w:rPr>
          <w:rFonts w:hint="default" w:ascii="Times New Roman" w:hAnsi="Times New Roman" w:eastAsia="宋体" w:cs="Times New Roman"/>
          <w:color w:val="auto"/>
          <w:sz w:val="28"/>
          <w:szCs w:val="28"/>
          <w:u w:val="single"/>
        </w:rPr>
        <w:t>广西灵川八里街工业园区开发总公司</w:t>
      </w:r>
    </w:p>
    <w:p>
      <w:pPr>
        <w:ind w:firstLine="1120" w:firstLineChars="400"/>
        <w:jc w:val="both"/>
        <w:rPr>
          <w:rFonts w:hint="default" w:ascii="Times New Roman" w:hAnsi="Times New Roman" w:eastAsia="宋体" w:cs="Times New Roman"/>
          <w:sz w:val="28"/>
          <w:szCs w:val="28"/>
          <w:u w:val="single"/>
          <w:lang w:val="en-US" w:eastAsia="zh-CN"/>
        </w:rPr>
      </w:pPr>
      <w:r>
        <w:rPr>
          <w:rFonts w:hint="default" w:ascii="Times New Roman" w:hAnsi="Times New Roman" w:eastAsia="宋体" w:cs="Times New Roman"/>
          <w:sz w:val="28"/>
          <w:szCs w:val="28"/>
        </w:rPr>
        <w:t>设 计 人：</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u w:val="single"/>
          <w:lang w:val="en-US" w:eastAsia="zh-CN"/>
        </w:rPr>
        <w:t xml:space="preserve">                       </w:t>
      </w:r>
    </w:p>
    <w:p>
      <w:pPr>
        <w:ind w:firstLine="1120" w:firstLineChars="400"/>
        <w:jc w:val="both"/>
        <w:rPr>
          <w:rFonts w:hint="default" w:ascii="Times New Roman" w:hAnsi="Times New Roman" w:eastAsia="宋体" w:cs="Times New Roman"/>
          <w:sz w:val="28"/>
          <w:szCs w:val="28"/>
          <w:u w:val="single"/>
        </w:rPr>
      </w:pPr>
      <w:r>
        <w:rPr>
          <w:rFonts w:hint="default" w:ascii="Times New Roman" w:hAnsi="Times New Roman" w:eastAsia="宋体" w:cs="Times New Roman"/>
          <w:sz w:val="28"/>
          <w:szCs w:val="28"/>
        </w:rPr>
        <w:t>签订日期：</w:t>
      </w:r>
      <w:r>
        <w:rPr>
          <w:rFonts w:hint="default" w:ascii="Times New Roman" w:hAnsi="Times New Roman" w:eastAsia="宋体" w:cs="Times New Roman"/>
          <w:sz w:val="28"/>
          <w:szCs w:val="28"/>
          <w:u w:val="single"/>
        </w:rPr>
        <w:t xml:space="preserve"> </w:t>
      </w:r>
      <w:r>
        <w:rPr>
          <w:rFonts w:hint="default" w:ascii="Times New Roman" w:hAnsi="Times New Roman" w:cs="Times New Roman"/>
          <w:sz w:val="28"/>
          <w:szCs w:val="28"/>
          <w:u w:val="single"/>
          <w:lang w:val="en-US" w:eastAsia="zh-CN"/>
        </w:rPr>
        <w:t xml:space="preserve">     </w:t>
      </w:r>
      <w:r>
        <w:rPr>
          <w:rFonts w:hint="default" w:ascii="Times New Roman" w:hAnsi="Times New Roman" w:eastAsia="宋体" w:cs="Times New Roman"/>
          <w:sz w:val="28"/>
          <w:szCs w:val="28"/>
          <w:u w:val="single"/>
        </w:rPr>
        <w:t xml:space="preserve">年    月   日 </w:t>
      </w: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tabs>
          <w:tab w:val="left" w:pos="1995"/>
          <w:tab w:val="left" w:pos="2379"/>
        </w:tabs>
        <w:ind w:left="75"/>
        <w:jc w:val="center"/>
        <w:rPr>
          <w:rFonts w:hint="default" w:ascii="Times New Roman" w:hAnsi="Times New Roman" w:eastAsia="宋体" w:cs="Times New Roman"/>
          <w:b/>
          <w:sz w:val="32"/>
        </w:rPr>
      </w:pPr>
      <w:r>
        <w:rPr>
          <w:rFonts w:hint="default" w:ascii="Times New Roman" w:hAnsi="Times New Roman" w:eastAsia="宋体" w:cs="Times New Roman"/>
          <w:b/>
          <w:sz w:val="32"/>
        </w:rPr>
        <w:t>中华人民共和国建设部</w:t>
      </w:r>
      <w:r>
        <w:rPr>
          <w:rFonts w:hint="default" w:ascii="Times New Roman" w:hAnsi="Times New Roman" w:eastAsia="宋体" w:cs="Times New Roman"/>
          <w:b/>
          <w:sz w:val="32"/>
        </w:rPr>
        <w:tab/>
      </w:r>
      <w:r>
        <w:rPr>
          <w:rFonts w:hint="default" w:ascii="Times New Roman" w:hAnsi="Times New Roman" w:eastAsia="宋体" w:cs="Times New Roman"/>
          <w:b/>
          <w:sz w:val="32"/>
        </w:rPr>
        <w:t>监制</w:t>
      </w:r>
    </w:p>
    <w:p>
      <w:pPr>
        <w:tabs>
          <w:tab w:val="left" w:pos="1920"/>
          <w:tab w:val="left" w:pos="2002"/>
        </w:tabs>
        <w:ind w:left="2640"/>
        <w:jc w:val="both"/>
        <w:rPr>
          <w:rFonts w:hint="default" w:ascii="Times New Roman" w:hAnsi="Times New Roman" w:eastAsia="宋体" w:cs="Times New Roman"/>
          <w:b/>
          <w:sz w:val="32"/>
        </w:rPr>
      </w:pPr>
      <w:r>
        <w:rPr>
          <w:rFonts w:hint="default" w:ascii="Times New Roman" w:hAnsi="Times New Roman" w:eastAsia="宋体" w:cs="Times New Roman"/>
          <w:b/>
          <w:sz w:val="32"/>
        </w:rPr>
        <w:t>国家工商行政管理局</w:t>
      </w:r>
    </w:p>
    <w:p>
      <w:pPr>
        <w:tabs>
          <w:tab w:val="left" w:pos="1920"/>
          <w:tab w:val="left" w:pos="2002"/>
        </w:tabs>
        <w:ind w:left="1890" w:leftChars="900"/>
        <w:jc w:val="both"/>
        <w:rPr>
          <w:rFonts w:hint="default" w:ascii="Times New Roman" w:hAnsi="Times New Roman" w:eastAsia="宋体" w:cs="Times New Roman"/>
          <w:b/>
          <w:sz w:val="32"/>
        </w:rPr>
      </w:pPr>
    </w:p>
    <w:p>
      <w:pPr>
        <w:pStyle w:val="11"/>
        <w:spacing w:line="360" w:lineRule="auto"/>
        <w:ind w:firstLine="468" w:firstLineChars="195"/>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甲方委托乙方承担</w:t>
      </w:r>
      <w:r>
        <w:rPr>
          <w:rFonts w:hint="default" w:ascii="Times New Roman" w:hAnsi="Times New Roman" w:eastAsia="宋体" w:cs="Times New Roman"/>
          <w:color w:val="auto"/>
          <w:sz w:val="24"/>
          <w:szCs w:val="24"/>
          <w:u w:val="single"/>
          <w:lang w:val="en-US" w:eastAsia="zh-CN"/>
        </w:rPr>
        <w:t>桂林高铁经济产业园区西二环路段污水管网建设工程</w:t>
      </w:r>
      <w:r>
        <w:rPr>
          <w:rFonts w:hint="default" w:ascii="Times New Roman" w:hAnsi="Times New Roman" w:eastAsia="宋体" w:cs="Times New Roman"/>
          <w:color w:val="auto"/>
          <w:sz w:val="24"/>
          <w:szCs w:val="24"/>
          <w:u w:val="none"/>
          <w:lang w:val="en-US" w:eastAsia="zh-CN"/>
        </w:rPr>
        <w:t>施工图</w:t>
      </w:r>
      <w:r>
        <w:rPr>
          <w:rFonts w:hint="default" w:ascii="Times New Roman" w:hAnsi="Times New Roman" w:eastAsia="宋体" w:cs="Times New Roman"/>
          <w:color w:val="auto"/>
          <w:sz w:val="24"/>
          <w:szCs w:val="24"/>
          <w:highlight w:val="none"/>
        </w:rPr>
        <w:t>设计任务，根据《中华人民共和国</w:t>
      </w:r>
      <w:r>
        <w:rPr>
          <w:rFonts w:hint="default" w:ascii="Times New Roman" w:hAnsi="Times New Roman" w:eastAsia="宋体" w:cs="Times New Roman"/>
          <w:color w:val="auto"/>
          <w:sz w:val="24"/>
          <w:szCs w:val="24"/>
          <w:highlight w:val="none"/>
          <w:lang w:eastAsia="zh-CN"/>
        </w:rPr>
        <w:t>民法典</w:t>
      </w:r>
      <w:r>
        <w:rPr>
          <w:rFonts w:hint="default" w:ascii="Times New Roman" w:hAnsi="Times New Roman" w:eastAsia="宋体" w:cs="Times New Roman"/>
          <w:color w:val="auto"/>
          <w:sz w:val="24"/>
          <w:szCs w:val="24"/>
          <w:highlight w:val="none"/>
        </w:rPr>
        <w:t>》，双方本着平等互利、等价有偿的原则，为明确双方职责，经共同协商，同意签订本合同书，以资共同遵守。</w:t>
      </w:r>
    </w:p>
    <w:p>
      <w:pPr>
        <w:snapToGrid w:val="0"/>
        <w:spacing w:line="360" w:lineRule="auto"/>
        <w:ind w:firstLine="196"/>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bidi="zh-CN"/>
        </w:rPr>
        <w:t>一、工程名称和建设规模</w:t>
      </w:r>
    </w:p>
    <w:p>
      <w:pPr>
        <w:snapToGrid w:val="0"/>
        <w:spacing w:line="360" w:lineRule="auto"/>
        <w:ind w:firstLine="196"/>
        <w:rPr>
          <w:rFonts w:hint="default" w:ascii="Times New Roman" w:hAnsi="Times New Roman" w:eastAsia="宋体" w:cs="Times New Roman"/>
          <w:color w:val="auto"/>
          <w:sz w:val="24"/>
          <w:szCs w:val="24"/>
          <w:highlight w:val="none"/>
          <w:lang w:bidi="zh-CN"/>
        </w:rPr>
      </w:pPr>
      <w:r>
        <w:rPr>
          <w:rFonts w:hint="default" w:ascii="Times New Roman" w:hAnsi="Times New Roman" w:eastAsia="宋体" w:cs="Times New Roman"/>
          <w:color w:val="auto"/>
          <w:sz w:val="24"/>
          <w:szCs w:val="24"/>
          <w:highlight w:val="none"/>
          <w:lang w:bidi="zh-CN"/>
        </w:rPr>
        <w:t>1.工程名称：</w:t>
      </w:r>
      <w:r>
        <w:rPr>
          <w:rFonts w:hint="default" w:ascii="Times New Roman" w:hAnsi="Times New Roman" w:eastAsia="宋体" w:cs="Times New Roman"/>
          <w:color w:val="auto"/>
          <w:sz w:val="24"/>
          <w:szCs w:val="24"/>
          <w:u w:val="none"/>
          <w:lang w:val="en-US" w:eastAsia="zh-CN"/>
        </w:rPr>
        <w:t>桂林高铁经济产业园区西二环路段污水管网建设工程</w:t>
      </w:r>
      <w:r>
        <w:rPr>
          <w:rFonts w:hint="default" w:ascii="Times New Roman" w:hAnsi="Times New Roman" w:eastAsia="宋体" w:cs="Times New Roman"/>
          <w:color w:val="auto"/>
          <w:sz w:val="24"/>
          <w:szCs w:val="24"/>
          <w:highlight w:val="none"/>
          <w:u w:val="none"/>
          <w:lang w:val="en-US" w:eastAsia="zh-CN" w:bidi="zh-CN"/>
        </w:rPr>
        <w:t>施工图设计服务</w:t>
      </w:r>
    </w:p>
    <w:p>
      <w:pPr>
        <w:spacing w:line="360" w:lineRule="auto"/>
        <w:ind w:firstLine="196"/>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lang w:bidi="zh-CN"/>
        </w:rPr>
        <w:t>2.建设规模：</w:t>
      </w:r>
      <w:r>
        <w:rPr>
          <w:rFonts w:hint="default" w:ascii="Times New Roman" w:hAnsi="Times New Roman" w:eastAsia="宋体" w:cs="Times New Roman"/>
          <w:color w:val="auto"/>
          <w:sz w:val="24"/>
          <w:szCs w:val="24"/>
          <w:u w:val="none"/>
          <w:lang w:val="en-US" w:eastAsia="zh-CN" w:bidi="ar"/>
        </w:rPr>
        <w:t>新建1000吨/日一体化污水泵井一座，2.5万吨/日污水提升泵站一座，管径DN150—DN600污水管5300米。其中DN150焊接钢管700米，DN600焊接钢管600米，DN400污水管2000米，DN500污水管1400米，DN600污水管600米</w:t>
      </w:r>
      <w:r>
        <w:rPr>
          <w:rFonts w:hint="default"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sz w:val="24"/>
          <w:szCs w:val="24"/>
          <w:highlight w:val="none"/>
          <w:u w:val="none"/>
          <w:lang w:val="en-US" w:eastAsia="zh-CN" w:bidi="zh-CN"/>
        </w:rPr>
        <w:t>工程估算总投资约2198.25万元</w:t>
      </w:r>
    </w:p>
    <w:p>
      <w:pPr>
        <w:spacing w:line="360" w:lineRule="auto"/>
        <w:ind w:firstLine="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bidi="zh-CN"/>
        </w:rPr>
        <w:t>3.工程地点：</w:t>
      </w:r>
      <w:r>
        <w:rPr>
          <w:rFonts w:hint="default" w:ascii="Times New Roman" w:hAnsi="Times New Roman" w:eastAsia="宋体" w:cs="Times New Roman"/>
          <w:color w:val="auto"/>
          <w:sz w:val="24"/>
          <w:szCs w:val="24"/>
          <w:highlight w:val="none"/>
          <w:lang w:eastAsia="zh-CN" w:bidi="zh-CN"/>
        </w:rPr>
        <w:t>桂林高铁经济产业园内</w:t>
      </w:r>
    </w:p>
    <w:p>
      <w:pPr>
        <w:snapToGrid w:val="0"/>
        <w:spacing w:line="360" w:lineRule="auto"/>
        <w:ind w:firstLine="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bidi="zh-CN"/>
        </w:rPr>
        <w:t>二、设计任务依据、设计阶段及设计内容</w:t>
      </w:r>
    </w:p>
    <w:p>
      <w:pPr>
        <w:snapToGrid w:val="0"/>
        <w:spacing w:line="360" w:lineRule="auto"/>
        <w:ind w:firstLine="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1.设计任务依据：</w:t>
      </w:r>
    </w:p>
    <w:p>
      <w:pPr>
        <w:snapToGrid w:val="0"/>
        <w:spacing w:line="360" w:lineRule="auto"/>
        <w:ind w:firstLine="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1.1委托书、有关政府部门函件、复函和批文，及双方的往来函件等；</w:t>
      </w:r>
    </w:p>
    <w:p>
      <w:pPr>
        <w:snapToGrid w:val="0"/>
        <w:spacing w:line="360" w:lineRule="auto"/>
        <w:ind w:firstLine="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1.2《中华人民共和国民法典》和《建设工程勘察设计市场管理规定》；</w:t>
      </w:r>
    </w:p>
    <w:p>
      <w:pPr>
        <w:snapToGrid w:val="0"/>
        <w:spacing w:line="360" w:lineRule="auto"/>
        <w:ind w:firstLine="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1.3 国家及地方现行有关建设工程勘察设计管理法规和规章。</w:t>
      </w:r>
    </w:p>
    <w:p>
      <w:pPr>
        <w:pStyle w:val="11"/>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2.设计阶段：施</w:t>
      </w:r>
      <w:r>
        <w:rPr>
          <w:rFonts w:hint="default" w:ascii="Times New Roman" w:hAnsi="Times New Roman" w:eastAsia="宋体" w:cs="Times New Roman"/>
          <w:color w:val="auto"/>
          <w:sz w:val="24"/>
          <w:szCs w:val="24"/>
          <w:highlight w:val="none"/>
          <w:lang w:eastAsia="zh-CN"/>
        </w:rPr>
        <w:t>工图设计</w:t>
      </w:r>
      <w:r>
        <w:rPr>
          <w:rFonts w:hint="default" w:ascii="Times New Roman" w:hAnsi="Times New Roman" w:eastAsia="宋体" w:cs="Times New Roman"/>
          <w:color w:val="auto"/>
          <w:sz w:val="24"/>
          <w:szCs w:val="24"/>
          <w:highlight w:val="none"/>
        </w:rPr>
        <w:t>阶段设计。</w:t>
      </w:r>
    </w:p>
    <w:p>
      <w:pPr>
        <w:pStyle w:val="11"/>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3.设计内容：工程测量、</w:t>
      </w:r>
      <w:r>
        <w:rPr>
          <w:rFonts w:hint="default" w:ascii="Times New Roman" w:hAnsi="Times New Roman" w:eastAsia="宋体" w:cs="Times New Roman"/>
          <w:color w:val="auto"/>
          <w:sz w:val="24"/>
          <w:szCs w:val="24"/>
          <w:highlight w:val="none"/>
          <w:lang w:eastAsia="zh-CN"/>
        </w:rPr>
        <w:t>污水管网及泵站、泵井等</w:t>
      </w:r>
      <w:r>
        <w:rPr>
          <w:rFonts w:hint="default" w:ascii="Times New Roman" w:hAnsi="Times New Roman" w:eastAsia="宋体" w:cs="Times New Roman"/>
          <w:color w:val="auto"/>
          <w:sz w:val="24"/>
          <w:szCs w:val="24"/>
          <w:highlight w:val="none"/>
        </w:rPr>
        <w:t xml:space="preserve">设施工程、概算编制、施工招标文件编制及施工后期服务等。 </w:t>
      </w:r>
    </w:p>
    <w:p>
      <w:pPr>
        <w:pStyle w:val="11"/>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4.在</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none"/>
        </w:rPr>
        <w:t>年</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none"/>
        </w:rPr>
        <w:t>月</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none"/>
        </w:rPr>
        <w:t>日</w:t>
      </w:r>
      <w:r>
        <w:rPr>
          <w:rFonts w:hint="default" w:ascii="Times New Roman" w:hAnsi="Times New Roman" w:eastAsia="宋体" w:cs="Times New Roman"/>
          <w:color w:val="auto"/>
          <w:sz w:val="24"/>
          <w:szCs w:val="24"/>
          <w:highlight w:val="none"/>
        </w:rPr>
        <w:t>前，甲方向乙方提交以下资料，作为乙方开展本合同工作的依据：</w:t>
      </w:r>
    </w:p>
    <w:p>
      <w:pPr>
        <w:pStyle w:val="11"/>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4.1与本工程相关的用地规划资料</w:t>
      </w:r>
    </w:p>
    <w:p>
      <w:pPr>
        <w:pStyle w:val="11"/>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4.2上一阶段批复文件</w:t>
      </w:r>
    </w:p>
    <w:p>
      <w:pPr>
        <w:pStyle w:val="11"/>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4.3已有的控制测量成果（如有）</w:t>
      </w:r>
    </w:p>
    <w:p>
      <w:pPr>
        <w:pStyle w:val="11"/>
        <w:spacing w:line="360" w:lineRule="auto"/>
        <w:ind w:firstLine="48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rPr>
        <w:t>4.4</w:t>
      </w:r>
      <w:r>
        <w:rPr>
          <w:rFonts w:hint="default" w:ascii="Times New Roman" w:hAnsi="Times New Roman" w:eastAsia="宋体" w:cs="Times New Roman"/>
          <w:color w:val="auto"/>
          <w:sz w:val="24"/>
          <w:szCs w:val="24"/>
          <w:highlight w:val="none"/>
          <w:u w:val="single"/>
          <w:lang w:val="en-US" w:eastAsia="zh-CN"/>
        </w:rPr>
        <w:t xml:space="preserve">                                         </w:t>
      </w:r>
    </w:p>
    <w:p>
      <w:pPr>
        <w:snapToGrid w:val="0"/>
        <w:spacing w:line="360" w:lineRule="auto"/>
        <w:ind w:firstLine="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bidi="zh-CN"/>
        </w:rPr>
        <w:t>三、工期要求及提交设计文件约定</w:t>
      </w:r>
    </w:p>
    <w:p>
      <w:pPr>
        <w:spacing w:line="360" w:lineRule="auto"/>
        <w:ind w:firstLine="468" w:firstLineChars="195"/>
        <w:rPr>
          <w:rFonts w:hint="default" w:ascii="Times New Roman" w:hAnsi="Times New Roman" w:eastAsia="宋体" w:cs="Times New Roman"/>
          <w:color w:val="auto"/>
          <w:sz w:val="24"/>
          <w:szCs w:val="24"/>
          <w:highlight w:val="none"/>
          <w:lang w:bidi="zh-CN"/>
        </w:rPr>
      </w:pPr>
      <w:r>
        <w:rPr>
          <w:rFonts w:hint="default" w:ascii="Times New Roman" w:hAnsi="Times New Roman" w:eastAsia="宋体" w:cs="Times New Roman"/>
          <w:color w:val="auto"/>
          <w:sz w:val="24"/>
          <w:szCs w:val="24"/>
          <w:highlight w:val="none"/>
          <w:lang w:bidi="zh-CN"/>
        </w:rPr>
        <w:t>1.方案设计文件：无</w:t>
      </w:r>
    </w:p>
    <w:p>
      <w:pPr>
        <w:spacing w:line="360" w:lineRule="auto"/>
        <w:ind w:firstLine="468" w:firstLineChars="195"/>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2.施工图设计文件：签订合同后，</w:t>
      </w:r>
      <w:r>
        <w:rPr>
          <w:rFonts w:hint="default" w:ascii="Times New Roman" w:hAnsi="Times New Roman" w:eastAsia="宋体" w:cs="Times New Roman"/>
          <w:color w:val="auto"/>
          <w:sz w:val="24"/>
          <w:szCs w:val="24"/>
          <w:highlight w:val="none"/>
          <w:u w:val="single"/>
          <w:lang w:bidi="zh-CN"/>
        </w:rPr>
        <w:t xml:space="preserve">  </w:t>
      </w:r>
      <w:r>
        <w:rPr>
          <w:rFonts w:hint="default" w:ascii="Times New Roman" w:hAnsi="Times New Roman" w:eastAsia="宋体" w:cs="Times New Roman"/>
          <w:color w:val="auto"/>
          <w:sz w:val="24"/>
          <w:szCs w:val="24"/>
          <w:highlight w:val="none"/>
          <w:u w:val="single"/>
          <w:lang w:val="en-US" w:bidi="zh-CN"/>
        </w:rPr>
        <w:t>30</w:t>
      </w:r>
      <w:r>
        <w:rPr>
          <w:rFonts w:hint="default" w:ascii="Times New Roman" w:hAnsi="Times New Roman" w:eastAsia="宋体" w:cs="Times New Roman"/>
          <w:color w:val="auto"/>
          <w:sz w:val="24"/>
          <w:szCs w:val="24"/>
          <w:highlight w:val="none"/>
          <w:u w:val="single"/>
          <w:lang w:bidi="zh-CN"/>
        </w:rPr>
        <w:t xml:space="preserve">  </w:t>
      </w:r>
      <w:r>
        <w:rPr>
          <w:rFonts w:hint="default" w:ascii="Times New Roman" w:hAnsi="Times New Roman" w:eastAsia="宋体" w:cs="Times New Roman"/>
          <w:color w:val="auto"/>
          <w:sz w:val="24"/>
          <w:szCs w:val="24"/>
          <w:highlight w:val="none"/>
          <w:lang w:bidi="zh-CN"/>
        </w:rPr>
        <w:t>日内向甲方提交施工图设计文件送审稿；</w:t>
      </w:r>
      <w:r>
        <w:rPr>
          <w:rFonts w:hint="default" w:ascii="Times New Roman" w:hAnsi="Times New Roman" w:cs="Times New Roman"/>
          <w:color w:val="auto"/>
          <w:sz w:val="24"/>
          <w:szCs w:val="24"/>
          <w:highlight w:val="none"/>
          <w:lang w:bidi="zh-CN"/>
        </w:rPr>
        <w:t>其中</w:t>
      </w:r>
      <w:r>
        <w:rPr>
          <w:rFonts w:hint="default" w:ascii="Times New Roman" w:hAnsi="Times New Roman" w:cs="Times New Roman"/>
          <w:color w:val="auto"/>
          <w:sz w:val="24"/>
          <w:szCs w:val="24"/>
          <w:highlight w:val="none"/>
          <w:lang w:val="en-US" w:bidi="zh-CN"/>
        </w:rPr>
        <w:t>7日内向甲方提交西二环路南侧938米污水管道施工图设计文件送审稿。</w:t>
      </w:r>
      <w:r>
        <w:rPr>
          <w:rFonts w:hint="default" w:ascii="Times New Roman" w:hAnsi="Times New Roman" w:eastAsia="宋体" w:cs="Times New Roman"/>
          <w:color w:val="auto"/>
          <w:sz w:val="24"/>
          <w:szCs w:val="24"/>
          <w:highlight w:val="none"/>
          <w:lang w:bidi="zh-CN"/>
        </w:rPr>
        <w:t>施工图审查通过后，</w:t>
      </w:r>
      <w:r>
        <w:rPr>
          <w:rFonts w:hint="default" w:ascii="Times New Roman" w:hAnsi="Times New Roman" w:eastAsia="宋体" w:cs="Times New Roman"/>
          <w:color w:val="auto"/>
          <w:sz w:val="24"/>
          <w:szCs w:val="24"/>
          <w:highlight w:val="none"/>
          <w:u w:val="single"/>
          <w:lang w:bidi="zh-CN"/>
        </w:rPr>
        <w:t xml:space="preserve">  7</w:t>
      </w:r>
      <w:r>
        <w:rPr>
          <w:rFonts w:hint="default" w:ascii="Times New Roman" w:hAnsi="Times New Roman" w:eastAsia="宋体" w:cs="Times New Roman"/>
          <w:color w:val="auto"/>
          <w:sz w:val="24"/>
          <w:szCs w:val="24"/>
          <w:highlight w:val="none"/>
          <w:u w:val="single"/>
          <w:lang w:val="en-US" w:eastAsia="zh-CN" w:bidi="zh-CN"/>
        </w:rPr>
        <w:t xml:space="preserve"> </w:t>
      </w:r>
      <w:r>
        <w:rPr>
          <w:rFonts w:hint="default" w:ascii="Times New Roman" w:hAnsi="Times New Roman" w:eastAsia="宋体" w:cs="Times New Roman"/>
          <w:color w:val="auto"/>
          <w:sz w:val="24"/>
          <w:szCs w:val="24"/>
          <w:highlight w:val="none"/>
          <w:u w:val="single"/>
          <w:lang w:bidi="zh-CN"/>
        </w:rPr>
        <w:t xml:space="preserve"> </w:t>
      </w:r>
      <w:r>
        <w:rPr>
          <w:rFonts w:hint="default" w:ascii="Times New Roman" w:hAnsi="Times New Roman" w:eastAsia="宋体" w:cs="Times New Roman"/>
          <w:color w:val="auto"/>
          <w:sz w:val="24"/>
          <w:szCs w:val="24"/>
          <w:highlight w:val="none"/>
          <w:lang w:bidi="zh-CN"/>
        </w:rPr>
        <w:t>日内提交修编后的施工图设计文件纸质版一式</w:t>
      </w:r>
      <w:r>
        <w:rPr>
          <w:rFonts w:hint="default" w:ascii="Times New Roman" w:hAnsi="Times New Roman" w:eastAsia="宋体" w:cs="Times New Roman"/>
          <w:color w:val="auto"/>
          <w:sz w:val="24"/>
          <w:szCs w:val="24"/>
          <w:highlight w:val="none"/>
          <w:u w:val="single"/>
          <w:lang w:bidi="zh-CN"/>
        </w:rPr>
        <w:t xml:space="preserve">  12 </w:t>
      </w:r>
      <w:r>
        <w:rPr>
          <w:rFonts w:hint="default" w:ascii="Times New Roman" w:hAnsi="Times New Roman" w:eastAsia="宋体" w:cs="Times New Roman"/>
          <w:color w:val="auto"/>
          <w:sz w:val="24"/>
          <w:szCs w:val="24"/>
          <w:highlight w:val="none"/>
          <w:lang w:bidi="zh-CN"/>
        </w:rPr>
        <w:t>份；</w:t>
      </w:r>
    </w:p>
    <w:p>
      <w:pPr>
        <w:spacing w:line="360" w:lineRule="auto"/>
        <w:ind w:firstLine="468" w:firstLineChars="195"/>
        <w:contextualSpacing/>
        <w:rPr>
          <w:rFonts w:hint="default" w:ascii="Times New Roman" w:hAnsi="Times New Roman" w:eastAsia="宋体" w:cs="Times New Roman"/>
          <w:color w:val="auto"/>
          <w:sz w:val="24"/>
          <w:szCs w:val="24"/>
          <w:highlight w:val="none"/>
          <w:lang w:bidi="zh-CN"/>
        </w:rPr>
      </w:pPr>
      <w:r>
        <w:rPr>
          <w:rFonts w:hint="default" w:ascii="Times New Roman" w:hAnsi="Times New Roman" w:eastAsia="宋体" w:cs="Times New Roman"/>
          <w:color w:val="auto"/>
          <w:sz w:val="24"/>
          <w:szCs w:val="24"/>
          <w:highlight w:val="none"/>
          <w:lang w:bidi="zh-CN"/>
        </w:rPr>
        <w:t>3.施工配合服务：</w:t>
      </w:r>
      <w:r>
        <w:rPr>
          <w:rFonts w:hint="default" w:ascii="Times New Roman" w:hAnsi="Times New Roman" w:cs="Times New Roman"/>
          <w:color w:val="auto"/>
          <w:sz w:val="24"/>
          <w:szCs w:val="24"/>
          <w:highlight w:val="none"/>
          <w:u w:val="none"/>
          <w:lang w:bidi="zh-CN"/>
        </w:rPr>
        <w:t>至工程竣工</w:t>
      </w:r>
      <w:r>
        <w:rPr>
          <w:rFonts w:hint="default" w:ascii="Times New Roman" w:hAnsi="Times New Roman" w:eastAsia="宋体" w:cs="Times New Roman"/>
          <w:color w:val="auto"/>
          <w:sz w:val="24"/>
          <w:szCs w:val="24"/>
          <w:highlight w:val="none"/>
          <w:lang w:bidi="zh-CN"/>
        </w:rPr>
        <w:t>。</w:t>
      </w:r>
    </w:p>
    <w:p>
      <w:pPr>
        <w:spacing w:line="360" w:lineRule="auto"/>
        <w:ind w:firstLine="468" w:firstLineChars="195"/>
        <w:rPr>
          <w:rFonts w:hint="default" w:ascii="Times New Roman" w:hAnsi="Times New Roman" w:eastAsia="宋体" w:cs="Times New Roman"/>
          <w:color w:val="auto"/>
          <w:sz w:val="24"/>
          <w:szCs w:val="24"/>
          <w:highlight w:val="none"/>
          <w:lang w:bidi="zh-CN"/>
        </w:rPr>
      </w:pPr>
      <w:r>
        <w:rPr>
          <w:rFonts w:hint="default" w:ascii="Times New Roman" w:hAnsi="Times New Roman" w:eastAsia="宋体" w:cs="Times New Roman"/>
          <w:color w:val="auto"/>
          <w:sz w:val="24"/>
          <w:szCs w:val="24"/>
          <w:highlight w:val="none"/>
          <w:lang w:val="en-US" w:eastAsia="zh-CN" w:bidi="zh-CN"/>
        </w:rPr>
        <w:t>4.</w:t>
      </w:r>
      <w:r>
        <w:rPr>
          <w:rFonts w:hint="default" w:ascii="Times New Roman" w:hAnsi="Times New Roman" w:eastAsia="宋体" w:cs="Times New Roman"/>
          <w:color w:val="auto"/>
          <w:sz w:val="24"/>
          <w:szCs w:val="24"/>
          <w:highlight w:val="none"/>
          <w:lang w:eastAsia="zh-CN" w:bidi="zh-CN"/>
        </w:rPr>
        <w:t>提交技术成果资料份数要求：</w:t>
      </w:r>
      <w:r>
        <w:rPr>
          <w:rFonts w:hint="default" w:ascii="Times New Roman" w:hAnsi="Times New Roman" w:eastAsia="宋体" w:cs="Times New Roman"/>
          <w:color w:val="auto"/>
          <w:sz w:val="24"/>
          <w:szCs w:val="24"/>
          <w:highlight w:val="none"/>
          <w:lang w:val="en-US" w:eastAsia="zh-CN" w:bidi="zh-CN"/>
        </w:rPr>
        <w:t>（1）</w:t>
      </w:r>
      <w:r>
        <w:rPr>
          <w:rFonts w:hint="default" w:ascii="Times New Roman" w:hAnsi="Times New Roman" w:eastAsia="宋体" w:cs="Times New Roman"/>
          <w:color w:val="auto"/>
          <w:sz w:val="24"/>
          <w:szCs w:val="24"/>
          <w:highlight w:val="none"/>
          <w:lang w:bidi="zh-CN"/>
        </w:rPr>
        <w:t>施工图设计文件</w:t>
      </w:r>
      <w:r>
        <w:rPr>
          <w:rFonts w:hint="default" w:ascii="Times New Roman" w:hAnsi="Times New Roman" w:eastAsia="宋体" w:cs="Times New Roman"/>
          <w:color w:val="auto"/>
          <w:sz w:val="24"/>
          <w:szCs w:val="24"/>
          <w:highlight w:val="none"/>
          <w:lang w:eastAsia="zh-CN" w:bidi="zh-CN"/>
        </w:rPr>
        <w:t>一式</w:t>
      </w:r>
      <w:r>
        <w:rPr>
          <w:rFonts w:hint="default" w:ascii="Times New Roman" w:hAnsi="Times New Roman" w:eastAsia="宋体" w:cs="Times New Roman"/>
          <w:color w:val="auto"/>
          <w:sz w:val="24"/>
          <w:szCs w:val="24"/>
          <w:highlight w:val="none"/>
          <w:lang w:val="en-US" w:eastAsia="zh-CN" w:bidi="zh-CN"/>
        </w:rPr>
        <w:t>12份。全套电子数据文件1份</w:t>
      </w:r>
      <w:r>
        <w:rPr>
          <w:rFonts w:hint="default" w:ascii="Times New Roman" w:hAnsi="Times New Roman" w:eastAsia="宋体" w:cs="Times New Roman"/>
          <w:color w:val="auto"/>
          <w:sz w:val="24"/>
          <w:szCs w:val="24"/>
          <w:highlight w:val="none"/>
          <w:lang w:bidi="zh-CN"/>
        </w:rPr>
        <w:t>。</w:t>
      </w:r>
    </w:p>
    <w:p>
      <w:pPr>
        <w:spacing w:line="360" w:lineRule="auto"/>
        <w:ind w:firstLine="468" w:firstLineChars="195"/>
        <w:rPr>
          <w:rFonts w:hint="default" w:ascii="Times New Roman" w:hAnsi="Times New Roman" w:eastAsia="宋体" w:cs="Times New Roman"/>
          <w:color w:val="auto"/>
          <w:sz w:val="24"/>
          <w:szCs w:val="24"/>
          <w:highlight w:val="none"/>
          <w:lang w:val="en-US" w:eastAsia="zh-CN" w:bidi="zh-CN"/>
        </w:rPr>
      </w:pPr>
      <w:r>
        <w:rPr>
          <w:rFonts w:hint="default" w:ascii="Times New Roman" w:hAnsi="Times New Roman" w:cs="Times New Roman"/>
          <w:color w:val="auto"/>
          <w:sz w:val="24"/>
          <w:szCs w:val="24"/>
          <w:highlight w:val="none"/>
          <w:lang w:val="en-US" w:eastAsia="zh-CN" w:bidi="zh-CN"/>
        </w:rPr>
        <w:t>5</w:t>
      </w:r>
      <w:r>
        <w:rPr>
          <w:rFonts w:hint="default" w:ascii="Times New Roman" w:hAnsi="Times New Roman" w:eastAsia="宋体" w:cs="Times New Roman"/>
          <w:color w:val="auto"/>
          <w:sz w:val="24"/>
          <w:szCs w:val="24"/>
          <w:highlight w:val="none"/>
          <w:lang w:val="en-US" w:eastAsia="zh-CN" w:bidi="zh-CN"/>
        </w:rPr>
        <w:t>.</w:t>
      </w:r>
      <w:r>
        <w:rPr>
          <w:rFonts w:hint="default" w:ascii="Times New Roman" w:hAnsi="Times New Roman" w:eastAsia="宋体" w:cs="Times New Roman"/>
          <w:color w:val="auto"/>
          <w:sz w:val="24"/>
          <w:szCs w:val="24"/>
          <w:highlight w:val="none"/>
          <w:lang w:val="zh-CN" w:eastAsia="zh-CN" w:bidi="zh-CN"/>
        </w:rPr>
        <w:t>施工图设计应</w:t>
      </w:r>
      <w:r>
        <w:rPr>
          <w:rFonts w:hint="default" w:ascii="Times New Roman" w:hAnsi="Times New Roman" w:eastAsia="宋体" w:cs="Times New Roman"/>
          <w:color w:val="auto"/>
          <w:sz w:val="24"/>
          <w:szCs w:val="24"/>
          <w:highlight w:val="none"/>
          <w:lang w:val="en-US" w:eastAsia="zh-CN" w:bidi="zh-CN"/>
        </w:rPr>
        <w:t>符合国家现行设计规范、标准和有关政策、法规规定的设计深度要求，并</w:t>
      </w:r>
      <w:r>
        <w:rPr>
          <w:rFonts w:hint="default" w:ascii="Times New Roman" w:hAnsi="Times New Roman" w:eastAsia="宋体" w:cs="Times New Roman"/>
          <w:color w:val="auto"/>
          <w:sz w:val="24"/>
          <w:szCs w:val="24"/>
          <w:highlight w:val="none"/>
          <w:lang w:eastAsia="zh-CN" w:bidi="zh-CN"/>
        </w:rPr>
        <w:t>应按当地建设行政主管部门的要求经过审图公司的技术性审查和政策性核准等</w:t>
      </w:r>
      <w:r>
        <w:rPr>
          <w:rFonts w:hint="default" w:ascii="Times New Roman" w:hAnsi="Times New Roman" w:eastAsia="宋体" w:cs="Times New Roman"/>
          <w:color w:val="auto"/>
          <w:sz w:val="24"/>
          <w:szCs w:val="24"/>
          <w:highlight w:val="none"/>
          <w:lang w:val="en-US" w:eastAsia="zh-CN" w:bidi="zh-CN"/>
        </w:rPr>
        <w:t>。</w:t>
      </w:r>
    </w:p>
    <w:p>
      <w:pPr>
        <w:spacing w:line="360" w:lineRule="auto"/>
        <w:ind w:firstLine="150"/>
        <w:contextualSpacing/>
        <w:rPr>
          <w:rFonts w:hint="default" w:ascii="Times New Roman" w:hAnsi="Times New Roman" w:eastAsia="宋体" w:cs="Times New Roman"/>
          <w:b/>
          <w:color w:val="auto"/>
          <w:sz w:val="24"/>
          <w:szCs w:val="24"/>
          <w:highlight w:val="none"/>
          <w:lang w:bidi="zh-CN"/>
        </w:rPr>
      </w:pPr>
      <w:r>
        <w:rPr>
          <w:rFonts w:hint="default" w:ascii="Times New Roman" w:hAnsi="Times New Roman" w:eastAsia="宋体" w:cs="Times New Roman"/>
          <w:b/>
          <w:color w:val="auto"/>
          <w:sz w:val="24"/>
          <w:szCs w:val="24"/>
          <w:highlight w:val="none"/>
          <w:lang w:bidi="zh-CN"/>
        </w:rPr>
        <w:t>四、双方责任</w:t>
      </w:r>
    </w:p>
    <w:p>
      <w:pPr>
        <w:spacing w:line="360" w:lineRule="auto"/>
        <w:ind w:firstLine="555"/>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4.1甲方责任</w:t>
      </w:r>
    </w:p>
    <w:p>
      <w:pPr>
        <w:pStyle w:val="11"/>
        <w:spacing w:line="360" w:lineRule="auto"/>
        <w:ind w:firstLine="560"/>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4.1.1向乙方提交基础资料及文件，并对其完整性、正确性和及时性负责。甲方不得要求乙方违反国家有关标准进行勘察设计。</w:t>
      </w:r>
    </w:p>
    <w:p>
      <w:pPr>
        <w:spacing w:line="360" w:lineRule="auto"/>
        <w:ind w:firstLine="555"/>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4.1.2 负责组织对乙方提交的设计文件进行专家评审，并及时向乙方提供专家评审意见和上级主管部门审批意见。</w:t>
      </w:r>
    </w:p>
    <w:p>
      <w:pPr>
        <w:spacing w:line="360" w:lineRule="auto"/>
        <w:ind w:firstLine="555"/>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4.1.3在乙方开展本合同约定相关工作时，甲方应对乙方与地方政府及有关部门的协调工作提供必要的协助；</w:t>
      </w:r>
    </w:p>
    <w:p>
      <w:pPr>
        <w:spacing w:line="360" w:lineRule="auto"/>
        <w:ind w:firstLine="555"/>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4.1.4 按本合同约定按时支付乙方合同费用。</w:t>
      </w:r>
    </w:p>
    <w:p>
      <w:pPr>
        <w:spacing w:line="360" w:lineRule="auto"/>
        <w:ind w:firstLine="555"/>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4.2 乙方责任</w:t>
      </w:r>
    </w:p>
    <w:p>
      <w:pPr>
        <w:spacing w:line="360" w:lineRule="auto"/>
        <w:ind w:firstLine="555"/>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4.2.1应按国家现行的技术规范、标准完成设计。</w:t>
      </w:r>
    </w:p>
    <w:p>
      <w:pPr>
        <w:spacing w:line="360" w:lineRule="auto"/>
        <w:ind w:firstLine="555"/>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4.2.2按本合同规定的内容、时间及份数向甲方提交成果文件，并对提交成果文件的质量负责。</w:t>
      </w:r>
    </w:p>
    <w:p>
      <w:pPr>
        <w:spacing w:line="360" w:lineRule="auto"/>
        <w:ind w:firstLine="570"/>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4.2.3根据甲方（或审查）意见修改完善设计文件，并在</w:t>
      </w:r>
      <w:r>
        <w:rPr>
          <w:rFonts w:hint="default" w:ascii="Times New Roman" w:hAnsi="Times New Roman" w:eastAsia="宋体" w:cs="Times New Roman"/>
          <w:color w:val="auto"/>
          <w:sz w:val="24"/>
          <w:szCs w:val="24"/>
          <w:highlight w:val="none"/>
          <w:u w:val="single"/>
          <w:lang w:bidi="zh-CN"/>
        </w:rPr>
        <w:t xml:space="preserve">  </w:t>
      </w:r>
      <w:r>
        <w:rPr>
          <w:rFonts w:hint="default" w:ascii="Times New Roman" w:hAnsi="Times New Roman" w:cs="Times New Roman"/>
          <w:color w:val="auto"/>
          <w:sz w:val="24"/>
          <w:szCs w:val="24"/>
          <w:highlight w:val="none"/>
          <w:u w:val="single"/>
          <w:lang w:val="en-US" w:bidi="zh-CN"/>
        </w:rPr>
        <w:t xml:space="preserve"> </w:t>
      </w:r>
      <w:r>
        <w:rPr>
          <w:rFonts w:hint="default" w:ascii="Times New Roman" w:hAnsi="Times New Roman" w:eastAsia="宋体" w:cs="Times New Roman"/>
          <w:color w:val="auto"/>
          <w:sz w:val="24"/>
          <w:szCs w:val="24"/>
          <w:highlight w:val="none"/>
          <w:u w:val="single"/>
          <w:lang w:bidi="zh-CN"/>
        </w:rPr>
        <w:t>日</w:t>
      </w:r>
      <w:r>
        <w:rPr>
          <w:rFonts w:hint="default" w:ascii="Times New Roman" w:hAnsi="Times New Roman" w:eastAsia="宋体" w:cs="Times New Roman"/>
          <w:color w:val="auto"/>
          <w:sz w:val="24"/>
          <w:szCs w:val="24"/>
          <w:highlight w:val="none"/>
          <w:u w:val="none"/>
          <w:lang w:bidi="zh-CN"/>
        </w:rPr>
        <w:t>内向</w:t>
      </w:r>
      <w:r>
        <w:rPr>
          <w:rFonts w:hint="default" w:ascii="Times New Roman" w:hAnsi="Times New Roman" w:eastAsia="宋体" w:cs="Times New Roman"/>
          <w:color w:val="auto"/>
          <w:sz w:val="24"/>
          <w:szCs w:val="24"/>
          <w:highlight w:val="none"/>
          <w:lang w:bidi="zh-CN"/>
        </w:rPr>
        <w:t>甲方提交经修改的成果文件。</w:t>
      </w:r>
    </w:p>
    <w:p>
      <w:pPr>
        <w:spacing w:line="360" w:lineRule="auto"/>
        <w:ind w:firstLine="150"/>
        <w:contextualSpacing/>
        <w:rPr>
          <w:rFonts w:hint="default" w:ascii="Times New Roman" w:hAnsi="Times New Roman" w:eastAsia="宋体" w:cs="Times New Roman"/>
          <w:b/>
          <w:color w:val="auto"/>
          <w:sz w:val="24"/>
          <w:szCs w:val="24"/>
          <w:highlight w:val="none"/>
          <w:lang w:bidi="zh-CN"/>
        </w:rPr>
      </w:pPr>
      <w:r>
        <w:rPr>
          <w:rFonts w:hint="default" w:ascii="Times New Roman" w:hAnsi="Times New Roman" w:eastAsia="宋体" w:cs="Times New Roman"/>
          <w:b/>
          <w:color w:val="auto"/>
          <w:sz w:val="24"/>
          <w:szCs w:val="24"/>
          <w:highlight w:val="none"/>
          <w:lang w:bidi="zh-CN"/>
        </w:rPr>
        <w:t>五、合同费用</w:t>
      </w:r>
    </w:p>
    <w:p>
      <w:pPr>
        <w:pStyle w:val="11"/>
        <w:spacing w:line="360" w:lineRule="auto"/>
        <w:ind w:firstLine="468" w:firstLineChars="195"/>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依据国家计委、建设部颁发《工程勘察设计收费标准》﹝2002年修订本﹞规定，并经双方协商一致，本合同费用为￥</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元（人民币大写：</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w:t>
      </w:r>
    </w:p>
    <w:p>
      <w:pPr>
        <w:spacing w:line="360" w:lineRule="auto"/>
        <w:ind w:firstLine="150"/>
        <w:contextualSpacing/>
        <w:rPr>
          <w:rFonts w:hint="default" w:ascii="Times New Roman" w:hAnsi="Times New Roman" w:eastAsia="宋体" w:cs="Times New Roman"/>
          <w:b/>
          <w:color w:val="auto"/>
          <w:sz w:val="24"/>
          <w:szCs w:val="24"/>
          <w:highlight w:val="none"/>
          <w:lang w:bidi="zh-CN"/>
        </w:rPr>
      </w:pPr>
      <w:r>
        <w:rPr>
          <w:rFonts w:hint="default" w:ascii="Times New Roman" w:hAnsi="Times New Roman" w:eastAsia="宋体" w:cs="Times New Roman"/>
          <w:b/>
          <w:color w:val="auto"/>
          <w:sz w:val="24"/>
          <w:szCs w:val="24"/>
          <w:highlight w:val="none"/>
          <w:lang w:bidi="zh-CN"/>
        </w:rPr>
        <w:t>六、支付方式</w:t>
      </w:r>
    </w:p>
    <w:p>
      <w:pPr>
        <w:spacing w:line="360" w:lineRule="auto"/>
        <w:ind w:firstLine="570"/>
        <w:contextualSpacing/>
        <w:rPr>
          <w:rFonts w:hint="default" w:ascii="Times New Roman" w:hAnsi="Times New Roman" w:eastAsia="宋体" w:cs="Times New Roman"/>
          <w:color w:val="auto"/>
          <w:sz w:val="24"/>
          <w:szCs w:val="24"/>
          <w:highlight w:val="none"/>
          <w:lang w:val="zh-CN" w:eastAsia="zh-CN" w:bidi="zh-CN"/>
        </w:rPr>
      </w:pPr>
      <w:r>
        <w:rPr>
          <w:rFonts w:hint="default" w:ascii="Times New Roman" w:hAnsi="Times New Roman" w:cs="Times New Roman"/>
          <w:color w:val="auto"/>
          <w:sz w:val="24"/>
          <w:szCs w:val="24"/>
          <w:highlight w:val="none"/>
          <w:lang w:val="en-US" w:eastAsia="zh-CN" w:bidi="zh-CN"/>
        </w:rPr>
        <w:t>1</w:t>
      </w:r>
      <w:r>
        <w:rPr>
          <w:rFonts w:hint="default" w:ascii="Times New Roman" w:hAnsi="Times New Roman" w:eastAsia="宋体" w:cs="Times New Roman"/>
          <w:color w:val="auto"/>
          <w:sz w:val="24"/>
          <w:szCs w:val="24"/>
          <w:highlight w:val="none"/>
          <w:lang w:val="en-US" w:eastAsia="zh-CN" w:bidi="zh-CN"/>
        </w:rPr>
        <w:t>.</w:t>
      </w:r>
      <w:r>
        <w:rPr>
          <w:rFonts w:hint="default" w:ascii="Times New Roman" w:hAnsi="Times New Roman" w:eastAsia="宋体" w:cs="Times New Roman"/>
          <w:color w:val="auto"/>
          <w:sz w:val="24"/>
          <w:szCs w:val="24"/>
          <w:highlight w:val="none"/>
          <w:lang w:val="zh-CN" w:eastAsia="zh-CN" w:bidi="zh-CN"/>
        </w:rPr>
        <w:t>施工图设计经有关部门审查、批复后</w:t>
      </w:r>
      <w:r>
        <w:rPr>
          <w:rFonts w:hint="default" w:ascii="Times New Roman" w:hAnsi="Times New Roman" w:cs="Times New Roman"/>
          <w:color w:val="auto"/>
          <w:sz w:val="24"/>
          <w:szCs w:val="24"/>
          <w:highlight w:val="none"/>
          <w:lang w:val="zh-CN" w:eastAsia="zh-CN" w:bidi="zh-CN"/>
        </w:rPr>
        <w:t>，</w:t>
      </w:r>
      <w:r>
        <w:rPr>
          <w:rFonts w:hint="default" w:ascii="Times New Roman" w:hAnsi="Times New Roman" w:eastAsia="宋体" w:cs="Times New Roman"/>
          <w:color w:val="auto"/>
          <w:sz w:val="24"/>
          <w:szCs w:val="24"/>
          <w:highlight w:val="none"/>
          <w:lang w:val="zh-CN" w:eastAsia="zh-CN" w:bidi="zh-CN"/>
        </w:rPr>
        <w:t>由中标人提出付款申请并开具相应金额的合法税票，招标人在收到付款申请后10个工作日内，支付合同总价款中的设计费用的</w:t>
      </w:r>
      <w:r>
        <w:rPr>
          <w:rFonts w:hint="default" w:ascii="Times New Roman" w:hAnsi="Times New Roman" w:cs="Times New Roman"/>
          <w:color w:val="auto"/>
          <w:sz w:val="24"/>
          <w:szCs w:val="24"/>
          <w:highlight w:val="none"/>
          <w:lang w:val="en-US" w:eastAsia="zh-CN" w:bidi="zh-CN"/>
        </w:rPr>
        <w:t>80</w:t>
      </w:r>
      <w:r>
        <w:rPr>
          <w:rFonts w:hint="default" w:ascii="Times New Roman" w:hAnsi="Times New Roman" w:eastAsia="宋体" w:cs="Times New Roman"/>
          <w:color w:val="auto"/>
          <w:sz w:val="24"/>
          <w:szCs w:val="24"/>
          <w:highlight w:val="none"/>
          <w:lang w:val="zh-CN" w:eastAsia="zh-CN" w:bidi="zh-CN"/>
        </w:rPr>
        <w:t>％；</w:t>
      </w:r>
    </w:p>
    <w:p>
      <w:pPr>
        <w:spacing w:line="360" w:lineRule="auto"/>
        <w:ind w:firstLine="570"/>
        <w:contextualSpacing/>
        <w:rPr>
          <w:rFonts w:hint="default" w:ascii="Times New Roman" w:hAnsi="Times New Roman" w:eastAsia="宋体" w:cs="Times New Roman"/>
          <w:color w:val="auto"/>
          <w:sz w:val="24"/>
          <w:szCs w:val="24"/>
          <w:highlight w:val="none"/>
          <w:lang w:val="zh-CN" w:eastAsia="zh-CN" w:bidi="zh-CN"/>
        </w:rPr>
      </w:pPr>
      <w:r>
        <w:rPr>
          <w:rFonts w:hint="default" w:ascii="Times New Roman" w:hAnsi="Times New Roman" w:cs="Times New Roman"/>
          <w:color w:val="auto"/>
          <w:sz w:val="24"/>
          <w:szCs w:val="24"/>
          <w:highlight w:val="none"/>
          <w:lang w:val="en-US" w:eastAsia="zh-CN" w:bidi="zh-CN"/>
        </w:rPr>
        <w:t>2</w:t>
      </w:r>
      <w:r>
        <w:rPr>
          <w:rFonts w:hint="default" w:ascii="Times New Roman" w:hAnsi="Times New Roman" w:eastAsia="宋体" w:cs="Times New Roman"/>
          <w:color w:val="auto"/>
          <w:sz w:val="24"/>
          <w:szCs w:val="24"/>
          <w:highlight w:val="none"/>
          <w:lang w:val="en-US" w:eastAsia="zh-CN" w:bidi="zh-CN"/>
        </w:rPr>
        <w:t>.</w:t>
      </w:r>
      <w:r>
        <w:rPr>
          <w:rFonts w:hint="default" w:ascii="Times New Roman" w:hAnsi="Times New Roman" w:eastAsia="宋体" w:cs="Times New Roman"/>
          <w:color w:val="auto"/>
          <w:sz w:val="24"/>
          <w:szCs w:val="24"/>
          <w:highlight w:val="none"/>
          <w:lang w:val="zh-CN" w:eastAsia="zh-CN" w:bidi="zh-CN"/>
        </w:rPr>
        <w:t>本工程交工验收合格后，由乙方提出付款申请并开具相应金额的合法税票，甲方在收到付款申请后10个工作日内，支付剩余合同价款中的</w:t>
      </w:r>
      <w:r>
        <w:rPr>
          <w:rFonts w:hint="default" w:ascii="Times New Roman" w:hAnsi="Times New Roman" w:eastAsia="宋体" w:cs="Times New Roman"/>
          <w:color w:val="auto"/>
          <w:sz w:val="24"/>
          <w:szCs w:val="24"/>
          <w:highlight w:val="none"/>
          <w:lang w:val="en-US" w:eastAsia="zh-CN" w:bidi="zh-CN"/>
        </w:rPr>
        <w:t>20</w:t>
      </w:r>
      <w:r>
        <w:rPr>
          <w:rFonts w:hint="default" w:ascii="Times New Roman" w:hAnsi="Times New Roman" w:eastAsia="宋体" w:cs="Times New Roman"/>
          <w:color w:val="auto"/>
          <w:sz w:val="24"/>
          <w:szCs w:val="24"/>
          <w:highlight w:val="none"/>
          <w:lang w:val="zh-CN" w:eastAsia="zh-CN" w:bidi="zh-CN"/>
        </w:rPr>
        <w:t>％设计费。</w:t>
      </w:r>
    </w:p>
    <w:p>
      <w:pPr>
        <w:spacing w:line="360" w:lineRule="auto"/>
        <w:ind w:firstLine="200"/>
        <w:contextualSpacing/>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bidi="zh-CN"/>
        </w:rPr>
        <w:t>七、违约责任</w:t>
      </w:r>
    </w:p>
    <w:p>
      <w:pPr>
        <w:spacing w:line="360" w:lineRule="auto"/>
        <w:ind w:firstLine="468" w:firstLineChars="195"/>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1.因甲方原因（包括但不限于变更委托项目、规模、条件或因提交的资料错误，或所提交的资料作较大修改）造成乙方工作返工时，工期相应顺延。双方除另行协商签订补充协议，重新明确有关条款外，甲方应按乙方所耗工作量和本合同费用计算原则向乙方增加支付返工费。</w:t>
      </w:r>
    </w:p>
    <w:p>
      <w:pPr>
        <w:spacing w:line="360" w:lineRule="auto"/>
        <w:ind w:firstLine="570"/>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2.在合同履行期间，甲方要求终止或解除合同，乙方已开始工作的，甲方应根据乙方进行的实际工作量，向乙方支付费用。乙方完成的工作量不足一半时，按该阶段设计费的一半支付；超过一半时，按该阶段设计费的全部支付。</w:t>
      </w:r>
    </w:p>
    <w:p>
      <w:pPr>
        <w:spacing w:line="360" w:lineRule="auto"/>
        <w:ind w:firstLine="570"/>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3.甲方要求乙方比合同约定时间提前交付成果文件时，须征得乙方的同意，不得严重背离合理工作周期，且甲方应支付赶工费。</w:t>
      </w:r>
    </w:p>
    <w:p>
      <w:pPr>
        <w:pStyle w:val="11"/>
        <w:spacing w:line="360" w:lineRule="auto"/>
        <w:ind w:firstLine="468" w:firstLineChars="195"/>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4.甲方应按本合同规定的金额和日期向一方支付合同费用，每逾期支付一天，应承担应支付金额</w:t>
      </w:r>
      <w:r>
        <w:rPr>
          <w:rFonts w:hint="default" w:ascii="Times New Roman" w:hAnsi="Times New Roman" w:cs="Times New Roman"/>
          <w:color w:val="auto"/>
          <w:sz w:val="24"/>
          <w:szCs w:val="24"/>
          <w:highlight w:val="none"/>
          <w:lang w:eastAsia="zh-CN"/>
        </w:rPr>
        <w:t>万</w:t>
      </w:r>
      <w:r>
        <w:rPr>
          <w:rFonts w:hint="default" w:ascii="Times New Roman" w:hAnsi="Times New Roman" w:eastAsia="宋体" w:cs="Times New Roman"/>
          <w:color w:val="auto"/>
          <w:sz w:val="24"/>
          <w:szCs w:val="24"/>
          <w:highlight w:val="none"/>
        </w:rPr>
        <w:t>分之</w:t>
      </w:r>
      <w:r>
        <w:rPr>
          <w:rFonts w:hint="default" w:ascii="Times New Roman" w:hAnsi="Times New Roman" w:cs="Times New Roman"/>
          <w:color w:val="auto"/>
          <w:sz w:val="24"/>
          <w:szCs w:val="24"/>
          <w:highlight w:val="none"/>
          <w:lang w:eastAsia="zh-CN"/>
        </w:rPr>
        <w:t>五</w:t>
      </w:r>
      <w:r>
        <w:rPr>
          <w:rFonts w:hint="default" w:ascii="Times New Roman" w:hAnsi="Times New Roman" w:eastAsia="宋体" w:cs="Times New Roman"/>
          <w:color w:val="auto"/>
          <w:sz w:val="24"/>
          <w:szCs w:val="24"/>
          <w:highlight w:val="none"/>
        </w:rPr>
        <w:t>的逾期违约金。甲方的上级或审批部门对提交的送审文件不审批或本合同项目停缓建不构成甲方拒付或少付合同费用的理由，甲方均应在提交送审文件</w:t>
      </w:r>
      <w:r>
        <w:rPr>
          <w:rFonts w:hint="default" w:ascii="Times New Roman" w:hAnsi="Times New Roman" w:eastAsia="宋体" w:cs="Times New Roman"/>
          <w:color w:val="auto"/>
          <w:sz w:val="24"/>
          <w:szCs w:val="24"/>
          <w:highlight w:val="none"/>
          <w:u w:val="single"/>
        </w:rPr>
        <w:t>60日内</w:t>
      </w:r>
      <w:r>
        <w:rPr>
          <w:rFonts w:hint="default" w:ascii="Times New Roman" w:hAnsi="Times New Roman" w:eastAsia="宋体" w:cs="Times New Roman"/>
          <w:color w:val="auto"/>
          <w:sz w:val="24"/>
          <w:szCs w:val="24"/>
          <w:highlight w:val="none"/>
        </w:rPr>
        <w:t>支付应付的合同费用。</w:t>
      </w:r>
    </w:p>
    <w:p>
      <w:pPr>
        <w:spacing w:line="360" w:lineRule="auto"/>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 xml:space="preserve">    5.乙方对提交文件出现的遗漏或错误负责修改或补充。由于乙方原因造成质量事故损失，乙方除负责采取补救措施外，应免收受损失部分的相应的设计费。</w:t>
      </w:r>
    </w:p>
    <w:p>
      <w:pPr>
        <w:spacing w:line="360" w:lineRule="auto"/>
        <w:ind w:firstLine="410" w:firstLineChars="171"/>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6.由于乙方原因，延误了成果文件交付时间，每延误一天，应减收该项目应收合同费用总额的千分之二。</w:t>
      </w:r>
    </w:p>
    <w:p>
      <w:pPr>
        <w:spacing w:line="360" w:lineRule="auto"/>
        <w:ind w:firstLine="410" w:firstLineChars="171"/>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7.若乙方提交的成果报告不符合本合同约定的，乙方应及时组织完成并无偿修改直至满足约定要求。如乙方无法修改的，甲方有权收回项目，终止本合同。</w:t>
      </w:r>
    </w:p>
    <w:p>
      <w:pPr>
        <w:spacing w:line="360" w:lineRule="auto"/>
        <w:ind w:firstLine="410" w:firstLineChars="171"/>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8.如甲方未按合同约定支付合同款项，并超过2年的，乙方有权单方终止本合同，并按实际完成工作量办理结算和支付。</w:t>
      </w:r>
    </w:p>
    <w:p>
      <w:pPr>
        <w:spacing w:line="360" w:lineRule="auto"/>
        <w:ind w:firstLine="570"/>
        <w:contextualSpacing/>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bidi="zh-CN"/>
        </w:rPr>
        <w:t>八、知识产权归属</w:t>
      </w:r>
    </w:p>
    <w:p>
      <w:pPr>
        <w:spacing w:line="360" w:lineRule="auto"/>
        <w:ind w:firstLine="570"/>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本合同成果知识产权归属于双方共同所有。（如果归甲方所有，乙方享有使用的权利。）</w:t>
      </w:r>
    </w:p>
    <w:p>
      <w:pPr>
        <w:spacing w:line="360" w:lineRule="auto"/>
        <w:ind w:firstLine="570"/>
        <w:contextualSpacing/>
        <w:outlineLvl w:val="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bidi="zh-CN"/>
        </w:rPr>
        <w:t>九、保密</w:t>
      </w:r>
    </w:p>
    <w:p>
      <w:pPr>
        <w:spacing w:line="360" w:lineRule="auto"/>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 xml:space="preserve">    双方均应保护对方的知识产权，未经双方同意，任何一方均不得对对方的资料及文件擅自修改、复制或向第三人转让或用于本合同项目外的项目。如发生以上情况，泄密方承担一切由此引起的后果并承担赔偿责任。本合同成果知识产权归属于委托方所有。</w:t>
      </w:r>
    </w:p>
    <w:p>
      <w:pPr>
        <w:spacing w:line="360" w:lineRule="auto"/>
        <w:ind w:firstLine="555"/>
        <w:contextualSpacing/>
        <w:outlineLvl w:val="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bidi="zh-CN"/>
        </w:rPr>
        <w:t>十、争议解决方式</w:t>
      </w:r>
    </w:p>
    <w:p>
      <w:pPr>
        <w:spacing w:line="360" w:lineRule="auto"/>
        <w:ind w:firstLine="555"/>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本合同发生争议，甲方与乙方应及时协商解决。也可由当地建设行政主管部门调解，调解不成时，按下列</w:t>
      </w:r>
      <w:r>
        <w:rPr>
          <w:rFonts w:hint="default" w:ascii="Times New Roman" w:hAnsi="Times New Roman" w:eastAsia="宋体" w:cs="Times New Roman"/>
          <w:color w:val="auto"/>
          <w:sz w:val="24"/>
          <w:szCs w:val="24"/>
          <w:highlight w:val="none"/>
          <w:u w:val="single"/>
          <w:lang w:val="en-US" w:eastAsia="zh-CN" w:bidi="zh-CN"/>
        </w:rPr>
        <w:t xml:space="preserve">   1  </w:t>
      </w:r>
      <w:r>
        <w:rPr>
          <w:rFonts w:hint="default" w:ascii="Times New Roman" w:hAnsi="Times New Roman" w:eastAsia="宋体" w:cs="Times New Roman"/>
          <w:color w:val="auto"/>
          <w:sz w:val="24"/>
          <w:szCs w:val="24"/>
          <w:highlight w:val="none"/>
          <w:u w:val="none"/>
          <w:lang w:val="en-US" w:eastAsia="zh-CN" w:bidi="zh-CN"/>
        </w:rPr>
        <w:t>执行</w:t>
      </w:r>
      <w:r>
        <w:rPr>
          <w:rFonts w:hint="default" w:ascii="Times New Roman" w:hAnsi="Times New Roman" w:eastAsia="宋体" w:cs="Times New Roman"/>
          <w:color w:val="auto"/>
          <w:sz w:val="24"/>
          <w:szCs w:val="24"/>
          <w:highlight w:val="none"/>
          <w:lang w:bidi="zh-CN"/>
        </w:rPr>
        <w:t>:</w:t>
      </w:r>
    </w:p>
    <w:p>
      <w:pPr>
        <w:numPr>
          <w:ilvl w:val="0"/>
          <w:numId w:val="4"/>
        </w:numPr>
        <w:spacing w:line="360" w:lineRule="auto"/>
        <w:ind w:firstLine="555"/>
        <w:contextualSpacing/>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bidi="zh-CN"/>
        </w:rPr>
        <w:t>双方当事人同意由</w:t>
      </w:r>
      <w:r>
        <w:rPr>
          <w:rFonts w:hint="default" w:ascii="Times New Roman" w:hAnsi="Times New Roman" w:eastAsia="宋体" w:cs="Times New Roman"/>
          <w:color w:val="auto"/>
          <w:sz w:val="24"/>
          <w:szCs w:val="24"/>
          <w:highlight w:val="none"/>
          <w:u w:val="single"/>
          <w:lang w:eastAsia="zh-CN" w:bidi="zh-CN"/>
        </w:rPr>
        <w:t>当地经济</w:t>
      </w:r>
      <w:r>
        <w:rPr>
          <w:rFonts w:hint="default" w:ascii="Times New Roman" w:hAnsi="Times New Roman" w:eastAsia="宋体" w:cs="Times New Roman"/>
          <w:color w:val="auto"/>
          <w:sz w:val="24"/>
          <w:szCs w:val="24"/>
          <w:highlight w:val="none"/>
          <w:lang w:bidi="zh-CN"/>
        </w:rPr>
        <w:t>仲裁委员会仲裁。</w:t>
      </w:r>
    </w:p>
    <w:p>
      <w:pPr>
        <w:numPr>
          <w:ilvl w:val="0"/>
          <w:numId w:val="4"/>
        </w:numPr>
        <w:spacing w:line="360" w:lineRule="auto"/>
        <w:ind w:firstLine="555"/>
        <w:contextualSpacing/>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eastAsia="zh-CN" w:bidi="zh-CN"/>
        </w:rPr>
        <w:t>向</w:t>
      </w:r>
      <w:r>
        <w:rPr>
          <w:rFonts w:hint="default" w:ascii="Times New Roman" w:hAnsi="Times New Roman" w:eastAsia="宋体" w:cs="Times New Roman"/>
          <w:color w:val="auto"/>
          <w:sz w:val="24"/>
          <w:szCs w:val="24"/>
          <w:highlight w:val="none"/>
          <w:u w:val="single"/>
          <w:lang w:eastAsia="zh-CN" w:bidi="zh-CN"/>
        </w:rPr>
        <w:t>当地人民</w:t>
      </w:r>
      <w:r>
        <w:rPr>
          <w:rFonts w:hint="default" w:ascii="Times New Roman" w:hAnsi="Times New Roman" w:eastAsia="宋体" w:cs="Times New Roman"/>
          <w:color w:val="auto"/>
          <w:sz w:val="24"/>
          <w:szCs w:val="24"/>
          <w:highlight w:val="none"/>
          <w:u w:val="single"/>
          <w:lang w:bidi="zh-CN"/>
        </w:rPr>
        <w:t>法院</w:t>
      </w:r>
      <w:r>
        <w:rPr>
          <w:rFonts w:hint="default" w:ascii="Times New Roman" w:hAnsi="Times New Roman" w:eastAsia="宋体" w:cs="Times New Roman"/>
          <w:color w:val="auto"/>
          <w:sz w:val="24"/>
          <w:szCs w:val="24"/>
          <w:highlight w:val="none"/>
          <w:lang w:eastAsia="zh-CN" w:bidi="zh-CN"/>
        </w:rPr>
        <w:t>起诉</w:t>
      </w:r>
      <w:r>
        <w:rPr>
          <w:rFonts w:hint="default" w:ascii="Times New Roman" w:hAnsi="Times New Roman" w:eastAsia="宋体" w:cs="Times New Roman"/>
          <w:color w:val="auto"/>
          <w:sz w:val="24"/>
          <w:szCs w:val="24"/>
          <w:highlight w:val="none"/>
          <w:lang w:bidi="zh-CN"/>
        </w:rPr>
        <w:t>。</w:t>
      </w:r>
    </w:p>
    <w:p>
      <w:pPr>
        <w:spacing w:line="360" w:lineRule="auto"/>
        <w:ind w:firstLine="555"/>
        <w:contextualSpacing/>
        <w:outlineLvl w:val="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bidi="zh-CN"/>
        </w:rPr>
        <w:t>十一、其它</w:t>
      </w:r>
    </w:p>
    <w:p>
      <w:pPr>
        <w:pageBreakBefore w:val="0"/>
        <w:wordWrap w:val="0"/>
        <w:autoSpaceDE/>
        <w:autoSpaceDN/>
        <w:bidi w:val="0"/>
        <w:snapToGrid/>
        <w:spacing w:line="380" w:lineRule="exact"/>
        <w:ind w:firstLine="555"/>
        <w:contextualSpacing/>
        <w:outlineLv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1.甲方委托乙方承担本合同内容以外的工作服务，另行签订协议并支付费用。</w:t>
      </w:r>
    </w:p>
    <w:p>
      <w:pPr>
        <w:pageBreakBefore w:val="0"/>
        <w:wordWrap w:val="0"/>
        <w:autoSpaceDE/>
        <w:autoSpaceDN/>
        <w:bidi w:val="0"/>
        <w:snapToGrid/>
        <w:spacing w:line="380" w:lineRule="exact"/>
        <w:ind w:firstLine="570"/>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2.由于不可抗力因素致使合同无法履行时，双方应及时协商解决。</w:t>
      </w:r>
    </w:p>
    <w:p>
      <w:pPr>
        <w:pageBreakBefore w:val="0"/>
        <w:wordWrap w:val="0"/>
        <w:autoSpaceDE/>
        <w:autoSpaceDN/>
        <w:bidi w:val="0"/>
        <w:snapToGrid/>
        <w:spacing w:line="380" w:lineRule="exact"/>
        <w:ind w:firstLine="570"/>
        <w:contextualSpacing/>
        <w:rPr>
          <w:rFonts w:hint="default" w:ascii="Times New Roman" w:hAnsi="Times New Roman" w:eastAsia="宋体" w:cs="Times New Roman"/>
          <w:color w:val="auto"/>
          <w:sz w:val="24"/>
          <w:szCs w:val="24"/>
          <w:highlight w:val="none"/>
          <w:lang w:bidi="zh-CN"/>
        </w:rPr>
      </w:pPr>
      <w:r>
        <w:rPr>
          <w:rFonts w:hint="default" w:ascii="Times New Roman" w:hAnsi="Times New Roman" w:eastAsia="宋体" w:cs="Times New Roman"/>
          <w:color w:val="auto"/>
          <w:sz w:val="24"/>
          <w:szCs w:val="24"/>
          <w:highlight w:val="none"/>
          <w:lang w:bidi="zh-CN"/>
        </w:rPr>
        <w:t>3.本合同经双方签字盖章即生效，一式</w:t>
      </w:r>
      <w:r>
        <w:rPr>
          <w:rFonts w:hint="default" w:ascii="Times New Roman" w:hAnsi="Times New Roman" w:eastAsia="宋体" w:cs="Times New Roman"/>
          <w:color w:val="auto"/>
          <w:sz w:val="24"/>
          <w:szCs w:val="24"/>
          <w:highlight w:val="none"/>
          <w:u w:val="single"/>
          <w:lang w:bidi="zh-CN"/>
        </w:rPr>
        <w:t xml:space="preserve">   </w:t>
      </w:r>
      <w:r>
        <w:rPr>
          <w:rFonts w:hint="default" w:ascii="Times New Roman" w:hAnsi="Times New Roman" w:eastAsia="宋体" w:cs="Times New Roman"/>
          <w:color w:val="auto"/>
          <w:sz w:val="24"/>
          <w:szCs w:val="24"/>
          <w:highlight w:val="none"/>
          <w:lang w:bidi="zh-CN"/>
        </w:rPr>
        <w:t>份，其中</w:t>
      </w:r>
      <w:r>
        <w:rPr>
          <w:rFonts w:hint="default" w:ascii="Times New Roman" w:hAnsi="Times New Roman" w:eastAsia="宋体" w:cs="Times New Roman"/>
          <w:color w:val="auto"/>
          <w:sz w:val="24"/>
          <w:szCs w:val="24"/>
          <w:highlight w:val="none"/>
        </w:rPr>
        <w:t>甲方执</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u w:val="single"/>
          <w:lang w:bidi="zh-CN"/>
        </w:rPr>
        <w:t>肆</w:t>
      </w:r>
      <w:r>
        <w:rPr>
          <w:rFonts w:hint="default" w:ascii="Times New Roman" w:hAnsi="Times New Roman" w:cs="Times New Roman"/>
          <w:color w:val="auto"/>
          <w:sz w:val="24"/>
          <w:szCs w:val="24"/>
          <w:highlight w:val="none"/>
          <w:u w:val="single"/>
          <w:lang w:val="en-US" w:bidi="zh-CN"/>
        </w:rPr>
        <w:t xml:space="preserve"> </w:t>
      </w:r>
      <w:r>
        <w:rPr>
          <w:rFonts w:hint="default" w:ascii="Times New Roman" w:hAnsi="Times New Roman" w:eastAsia="宋体" w:cs="Times New Roman"/>
          <w:color w:val="auto"/>
          <w:sz w:val="24"/>
          <w:szCs w:val="24"/>
          <w:highlight w:val="none"/>
        </w:rPr>
        <w:t>份，乙方执</w:t>
      </w:r>
      <w:r>
        <w:rPr>
          <w:rFonts w:hint="default" w:ascii="Times New Roman" w:hAnsi="Times New Roman" w:eastAsia="宋体" w:cs="Times New Roman"/>
          <w:color w:val="auto"/>
          <w:sz w:val="24"/>
          <w:szCs w:val="24"/>
          <w:highlight w:val="none"/>
          <w:u w:val="single"/>
          <w:lang w:bidi="zh-CN"/>
        </w:rPr>
        <w:t xml:space="preserve">   </w:t>
      </w:r>
      <w:r>
        <w:rPr>
          <w:rFonts w:hint="default" w:ascii="Times New Roman" w:hAnsi="Times New Roman" w:eastAsia="宋体" w:cs="Times New Roman"/>
          <w:color w:val="auto"/>
          <w:sz w:val="24"/>
          <w:szCs w:val="24"/>
          <w:highlight w:val="none"/>
        </w:rPr>
        <w:t>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bidi="zh-CN"/>
        </w:rPr>
        <w:t>政府采购合同双方自签订之日起</w:t>
      </w:r>
      <w:r>
        <w:rPr>
          <w:rFonts w:hint="default" w:ascii="Times New Roman" w:hAnsi="Times New Roman" w:eastAsia="宋体" w:cs="Times New Roman"/>
          <w:color w:val="auto"/>
          <w:sz w:val="24"/>
          <w:szCs w:val="24"/>
          <w:highlight w:val="none"/>
          <w:lang w:eastAsia="zh-CN" w:bidi="zh-CN"/>
        </w:rPr>
        <w:t>一</w:t>
      </w:r>
      <w:r>
        <w:rPr>
          <w:rFonts w:hint="default" w:ascii="Times New Roman" w:hAnsi="Times New Roman" w:eastAsia="宋体" w:cs="Times New Roman"/>
          <w:color w:val="auto"/>
          <w:sz w:val="24"/>
          <w:szCs w:val="24"/>
          <w:highlight w:val="none"/>
          <w:lang w:bidi="zh-CN"/>
        </w:rPr>
        <w:t>个工作日内将合同原件</w:t>
      </w:r>
      <w:r>
        <w:rPr>
          <w:rFonts w:hint="default" w:ascii="Times New Roman" w:hAnsi="Times New Roman" w:eastAsia="宋体" w:cs="Times New Roman"/>
          <w:color w:val="auto"/>
          <w:sz w:val="24"/>
          <w:szCs w:val="24"/>
          <w:highlight w:val="none"/>
          <w:lang w:eastAsia="zh-CN" w:bidi="zh-CN"/>
        </w:rPr>
        <w:t>一</w:t>
      </w:r>
      <w:r>
        <w:rPr>
          <w:rFonts w:hint="default" w:ascii="Times New Roman" w:hAnsi="Times New Roman" w:eastAsia="宋体" w:cs="Times New Roman"/>
          <w:color w:val="auto"/>
          <w:sz w:val="24"/>
          <w:szCs w:val="24"/>
          <w:highlight w:val="none"/>
          <w:lang w:bidi="zh-CN"/>
        </w:rPr>
        <w:t>份交采购代理机构存档</w:t>
      </w:r>
      <w:r>
        <w:rPr>
          <w:rFonts w:hint="default" w:ascii="Times New Roman" w:hAnsi="Times New Roman" w:eastAsia="宋体" w:cs="Times New Roman"/>
          <w:color w:val="auto"/>
          <w:sz w:val="24"/>
          <w:szCs w:val="24"/>
          <w:highlight w:val="none"/>
          <w:lang w:eastAsia="zh-CN" w:bidi="zh-CN"/>
        </w:rPr>
        <w:t>，并由</w:t>
      </w:r>
      <w:r>
        <w:rPr>
          <w:rFonts w:hint="default" w:ascii="Times New Roman" w:hAnsi="Times New Roman" w:eastAsia="宋体" w:cs="Times New Roman"/>
          <w:color w:val="auto"/>
          <w:sz w:val="24"/>
          <w:szCs w:val="24"/>
          <w:highlight w:val="none"/>
          <w:lang w:bidi="zh-CN"/>
        </w:rPr>
        <w:t>采购代理机构将政府采购合同在省级以上人民政府财政部门指定媒体上公告。</w:t>
      </w:r>
    </w:p>
    <w:p>
      <w:pPr>
        <w:pageBreakBefore w:val="0"/>
        <w:wordWrap w:val="0"/>
        <w:autoSpaceDE/>
        <w:autoSpaceDN/>
        <w:bidi w:val="0"/>
        <w:snapToGrid/>
        <w:spacing w:line="380" w:lineRule="exact"/>
        <w:ind w:firstLine="570"/>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4. 双方认可的来往传真、电子邮件、会议纪要等，均为合同的组成部分，与合同具有同等法律效力。</w:t>
      </w:r>
    </w:p>
    <w:p>
      <w:pPr>
        <w:pageBreakBefore w:val="0"/>
        <w:wordWrap w:val="0"/>
        <w:autoSpaceDE/>
        <w:autoSpaceDN/>
        <w:bidi w:val="0"/>
        <w:snapToGrid/>
        <w:spacing w:line="380" w:lineRule="exact"/>
        <w:ind w:firstLine="570"/>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5 .未尽事宜，经双方协商一致，签订补充协议，补充协议与本合同具有同等效力。</w:t>
      </w:r>
    </w:p>
    <w:p>
      <w:pPr>
        <w:spacing w:line="380" w:lineRule="exact"/>
        <w:ind w:firstLine="200"/>
        <w:rPr>
          <w:rFonts w:hint="default" w:ascii="Times New Roman" w:hAnsi="Times New Roman" w:eastAsia="宋体" w:cs="Times New Roman"/>
          <w:color w:val="auto"/>
          <w:highlight w:val="none"/>
        </w:rPr>
      </w:pPr>
    </w:p>
    <w:p>
      <w:pPr>
        <w:spacing w:line="480" w:lineRule="auto"/>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lang w:eastAsia="zh-CN"/>
        </w:rPr>
        <w:t>甲方</w:t>
      </w:r>
      <w:r>
        <w:rPr>
          <w:rFonts w:hint="default" w:ascii="Times New Roman" w:hAnsi="Times New Roman" w:eastAsia="宋体" w:cs="Times New Roman"/>
          <w:color w:val="auto"/>
          <w:sz w:val="24"/>
          <w:szCs w:val="24"/>
          <w:highlight w:val="none"/>
        </w:rPr>
        <w:t>（公章）：</w:t>
      </w:r>
      <w:r>
        <w:rPr>
          <w:rFonts w:hint="default" w:ascii="Times New Roman" w:hAnsi="Times New Roman" w:cs="Times New Roman"/>
          <w:color w:val="auto"/>
          <w:sz w:val="24"/>
          <w:szCs w:val="24"/>
          <w:highlight w:val="none"/>
          <w:lang w:eastAsia="zh-CN"/>
        </w:rPr>
        <w:t>广西灵川八里街工业</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乙方（公章）：</w:t>
      </w:r>
      <w:r>
        <w:rPr>
          <w:rFonts w:hint="default" w:ascii="Times New Roman" w:hAnsi="Times New Roman" w:eastAsia="宋体" w:cs="Times New Roman"/>
          <w:color w:val="auto"/>
          <w:sz w:val="24"/>
          <w:szCs w:val="24"/>
          <w:highlight w:val="none"/>
          <w:u w:val="single"/>
        </w:rPr>
        <w:t xml:space="preserve">                    </w:t>
      </w:r>
    </w:p>
    <w:p>
      <w:pPr>
        <w:spacing w:line="480" w:lineRule="auto"/>
        <w:ind w:firstLine="1680" w:firstLineChars="7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园区开发总公司</w:t>
      </w:r>
    </w:p>
    <w:p>
      <w:pPr>
        <w:spacing w:line="480" w:lineRule="auto"/>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rPr>
        <w:t>法定代表人：</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 xml:space="preserve"> 法定代表人：</w:t>
      </w:r>
      <w:r>
        <w:rPr>
          <w:rFonts w:hint="default" w:ascii="Times New Roman" w:hAnsi="Times New Roman" w:eastAsia="宋体" w:cs="Times New Roman"/>
          <w:color w:val="auto"/>
          <w:sz w:val="24"/>
          <w:szCs w:val="24"/>
          <w:highlight w:val="none"/>
          <w:u w:val="single"/>
        </w:rPr>
        <w:t xml:space="preserve">                                 </w:t>
      </w:r>
    </w:p>
    <w:p>
      <w:pPr>
        <w:tabs>
          <w:tab w:val="left" w:pos="4680"/>
        </w:tabs>
        <w:spacing w:line="480" w:lineRule="auto"/>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rPr>
        <w:t>委托代理人：</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 xml:space="preserve"> 委托代理人：</w:t>
      </w:r>
      <w:r>
        <w:rPr>
          <w:rFonts w:hint="default" w:ascii="Times New Roman" w:hAnsi="Times New Roman" w:eastAsia="宋体" w:cs="Times New Roman"/>
          <w:color w:val="auto"/>
          <w:sz w:val="24"/>
          <w:szCs w:val="24"/>
          <w:highlight w:val="none"/>
          <w:u w:val="single"/>
        </w:rPr>
        <w:t xml:space="preserve">                                 </w:t>
      </w:r>
    </w:p>
    <w:p>
      <w:pPr>
        <w:tabs>
          <w:tab w:val="left" w:pos="5040"/>
        </w:tabs>
        <w:spacing w:line="480" w:lineRule="auto"/>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rPr>
        <w:t>电  话：</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 xml:space="preserve"> 电   话： </w:t>
      </w:r>
      <w:r>
        <w:rPr>
          <w:rFonts w:hint="default" w:ascii="Times New Roman" w:hAnsi="Times New Roman" w:eastAsia="宋体" w:cs="Times New Roman"/>
          <w:color w:val="auto"/>
          <w:sz w:val="24"/>
          <w:szCs w:val="24"/>
          <w:highlight w:val="none"/>
          <w:u w:val="single"/>
        </w:rPr>
        <w:t xml:space="preserve">                                  </w:t>
      </w:r>
    </w:p>
    <w:p>
      <w:pPr>
        <w:tabs>
          <w:tab w:val="left" w:pos="5040"/>
        </w:tabs>
        <w:spacing w:line="480" w:lineRule="auto"/>
        <w:ind w:left="5270" w:leftChars="1824" w:hanging="1440" w:hangingChars="6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开户名称：</w:t>
      </w:r>
    </w:p>
    <w:p>
      <w:pPr>
        <w:tabs>
          <w:tab w:val="left" w:pos="5040"/>
        </w:tabs>
        <w:spacing w:line="48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开户银行：</w:t>
      </w:r>
      <w:r>
        <w:rPr>
          <w:rFonts w:hint="default" w:ascii="Times New Roman" w:hAnsi="Times New Roman" w:eastAsia="宋体" w:cs="Times New Roman"/>
          <w:color w:val="auto"/>
          <w:sz w:val="24"/>
          <w:szCs w:val="24"/>
          <w:highlight w:val="none"/>
          <w:u w:val="single"/>
        </w:rPr>
        <w:t xml:space="preserve">                          </w:t>
      </w:r>
    </w:p>
    <w:p>
      <w:pPr>
        <w:tabs>
          <w:tab w:val="left" w:pos="5040"/>
        </w:tabs>
        <w:spacing w:line="48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银行账号：</w:t>
      </w:r>
      <w:r>
        <w:rPr>
          <w:rFonts w:hint="default" w:ascii="Times New Roman" w:hAnsi="Times New Roman" w:eastAsia="宋体" w:cs="Times New Roman"/>
          <w:color w:val="auto"/>
          <w:sz w:val="24"/>
          <w:szCs w:val="24"/>
          <w:highlight w:val="none"/>
          <w:u w:val="single"/>
        </w:rPr>
        <w:t xml:space="preserve">                             </w:t>
      </w:r>
    </w:p>
    <w:p>
      <w:pPr>
        <w:rPr>
          <w:rFonts w:hint="default" w:ascii="Times New Roman" w:hAnsi="Times New Roman" w:cs="Times New Roman"/>
          <w:sz w:val="28"/>
          <w:szCs w:val="28"/>
        </w:rPr>
      </w:pPr>
      <w:r>
        <w:rPr>
          <w:rFonts w:hint="default" w:ascii="Times New Roman" w:hAnsi="Times New Roman" w:eastAsia="宋体" w:cs="Times New Roman"/>
          <w:color w:val="auto"/>
          <w:sz w:val="24"/>
          <w:szCs w:val="24"/>
          <w:highlight w:val="none"/>
        </w:rPr>
        <w:t>日    期：</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 xml:space="preserve">  日    期：</w:t>
      </w:r>
      <w:r>
        <w:rPr>
          <w:rFonts w:hint="default" w:ascii="Times New Roman" w:hAnsi="Times New Roman" w:eastAsia="宋体" w:cs="Times New Roman"/>
          <w:color w:val="auto"/>
          <w:sz w:val="24"/>
          <w:szCs w:val="24"/>
          <w:highlight w:val="none"/>
          <w:u w:val="single"/>
        </w:rPr>
        <w:t xml:space="preserve">                           </w:t>
      </w:r>
    </w:p>
    <w:p>
      <w:pPr>
        <w:pStyle w:val="2"/>
        <w:rPr>
          <w:rFonts w:hint="default" w:ascii="Times New Roman" w:hAnsi="Times New Roman" w:cs="Times New Roman"/>
          <w:lang w:eastAsia="zh-CN"/>
        </w:rPr>
      </w:pPr>
    </w:p>
    <w:sectPr>
      <w:footerReference r:id="rId3" w:type="default"/>
      <w:footerReference r:id="rId4" w:type="even"/>
      <w:pgSz w:w="11906" w:h="16838"/>
      <w:pgMar w:top="2098" w:right="1304" w:bottom="1304" w:left="158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2DD3CBE-BA52-4D1A-9DC9-4BDE71483707}"/>
  </w:font>
  <w:font w:name="Arial">
    <w:panose1 w:val="020B0604020202020204"/>
    <w:charset w:val="01"/>
    <w:family w:val="swiss"/>
    <w:pitch w:val="default"/>
    <w:sig w:usb0="E0002AFF" w:usb1="C0007843" w:usb2="00000009" w:usb3="00000000" w:csb0="400001FF" w:csb1="FFFF0000"/>
    <w:embedRegular r:id="rId2" w:fontKey="{11DF52CF-E2E7-4F0A-915B-63BFF4C26EDD}"/>
  </w:font>
  <w:font w:name="黑体">
    <w:panose1 w:val="02010609060101010101"/>
    <w:charset w:val="86"/>
    <w:family w:val="auto"/>
    <w:pitch w:val="default"/>
    <w:sig w:usb0="800002BF" w:usb1="38CF7CFA" w:usb2="00000016" w:usb3="00000000" w:csb0="00040001" w:csb1="00000000"/>
    <w:embedRegular r:id="rId3" w:fontKey="{EA699845-4281-42C6-9050-DCE808E75C3D}"/>
  </w:font>
  <w:font w:name="Courier New">
    <w:panose1 w:val="02070309020205020404"/>
    <w:charset w:val="01"/>
    <w:family w:val="modern"/>
    <w:pitch w:val="default"/>
    <w:sig w:usb0="E0002AFF" w:usb1="C0007843" w:usb2="00000009" w:usb3="00000000" w:csb0="400001FF" w:csb1="FFFF0000"/>
    <w:embedRegular r:id="rId4" w:fontKey="{6AE42326-4489-45FF-9D39-F65328D4FBF6}"/>
  </w:font>
  <w:font w:name="Symbol">
    <w:panose1 w:val="05050102010706020507"/>
    <w:charset w:val="02"/>
    <w:family w:val="roman"/>
    <w:pitch w:val="default"/>
    <w:sig w:usb0="00000000" w:usb1="00000000" w:usb2="00000000" w:usb3="00000000" w:csb0="80000000" w:csb1="00000000"/>
    <w:embedRegular r:id="rId5" w:fontKey="{CCAA5D04-AD99-47F2-9576-B99CA384A221}"/>
  </w:font>
  <w:font w:name="Calibri">
    <w:panose1 w:val="020F0502020204030204"/>
    <w:charset w:val="00"/>
    <w:family w:val="swiss"/>
    <w:pitch w:val="default"/>
    <w:sig w:usb0="E00002FF" w:usb1="4000ACFF" w:usb2="00000001" w:usb3="00000000" w:csb0="2000019F" w:csb1="00000000"/>
    <w:embedRegular r:id="rId6" w:fontKey="{8E3309F2-6D9A-4D7E-B84C-44E7B1BFB603}"/>
  </w:font>
  <w:font w:name="等线 Light">
    <w:altName w:val="宋体"/>
    <w:panose1 w:val="02010600030101010101"/>
    <w:charset w:val="86"/>
    <w:family w:val="auto"/>
    <w:pitch w:val="default"/>
    <w:sig w:usb0="00000000" w:usb1="00000000" w:usb2="00000016" w:usb3="00000000" w:csb0="0004000F" w:csb1="00000000"/>
  </w:font>
  <w:font w:name="方正小标宋_GBK">
    <w:panose1 w:val="03000509000000000000"/>
    <w:charset w:val="86"/>
    <w:family w:val="auto"/>
    <w:pitch w:val="default"/>
    <w:sig w:usb0="00000001" w:usb1="080E0000" w:usb2="00000000" w:usb3="00000000" w:csb0="00040000" w:csb1="00000000"/>
    <w:embedRegular r:id="rId7" w:fontKey="{C2502274-23E9-46DD-A2FB-B28130C199A5}"/>
  </w:font>
  <w:font w:name="方正小标宋简体">
    <w:panose1 w:val="03000509000000000000"/>
    <w:charset w:val="86"/>
    <w:family w:val="auto"/>
    <w:pitch w:val="default"/>
    <w:sig w:usb0="00000001" w:usb1="080E0000" w:usb2="00000000" w:usb3="00000000" w:csb0="00040000" w:csb1="00000000"/>
    <w:embedRegular r:id="rId8" w:fontKey="{4BDDDAC1-F5CF-462B-BF7B-C2935BECEE02}"/>
  </w:font>
  <w:font w:name="仿宋_GB2312">
    <w:panose1 w:val="02010609030101010101"/>
    <w:charset w:val="86"/>
    <w:family w:val="auto"/>
    <w:pitch w:val="default"/>
    <w:sig w:usb0="00000001" w:usb1="080E0000" w:usb2="00000000" w:usb3="00000000" w:csb0="00040000" w:csb1="00000000"/>
    <w:embedRegular r:id="rId9" w:fontKey="{5F4BD1CB-C73C-4FAD-9C6F-FE4B260229E1}"/>
  </w:font>
  <w:font w:name="仿宋">
    <w:panose1 w:val="02010609060101010101"/>
    <w:charset w:val="86"/>
    <w:family w:val="modern"/>
    <w:pitch w:val="default"/>
    <w:sig w:usb0="800002BF" w:usb1="38CF7CFA" w:usb2="00000016" w:usb3="00000000" w:csb0="00040001" w:csb1="00000000"/>
    <w:embedRegular r:id="rId10" w:fontKey="{F09CB64D-771E-4326-BC57-6D2C5C99B1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Style w:val="25"/>
                            </w:rPr>
                          </w:pPr>
                          <w:r>
                            <w:fldChar w:fldCharType="begin"/>
                          </w:r>
                          <w:r>
                            <w:rPr>
                              <w:rStyle w:val="25"/>
                            </w:rPr>
                            <w:instrText xml:space="preserve">PAGE  </w:instrText>
                          </w:r>
                          <w:r>
                            <w:fldChar w:fldCharType="separate"/>
                          </w:r>
                          <w:r>
                            <w:rPr>
                              <w:rStyle w:val="25"/>
                            </w:rP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rPr>
                        <w:rStyle w:val="25"/>
                      </w:rPr>
                    </w:pPr>
                    <w:r>
                      <w:fldChar w:fldCharType="begin"/>
                    </w:r>
                    <w:r>
                      <w:rPr>
                        <w:rStyle w:val="25"/>
                      </w:rPr>
                      <w:instrText xml:space="preserve">PAGE  </w:instrText>
                    </w:r>
                    <w:r>
                      <w:fldChar w:fldCharType="separate"/>
                    </w:r>
                    <w:r>
                      <w:rPr>
                        <w:rStyle w:val="25"/>
                      </w:rP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separate"/>
    </w:r>
    <w:r>
      <w:rPr>
        <w:rStyle w:val="25"/>
      </w:rPr>
      <w:t>4</w:t>
    </w:r>
    <w:r>
      <w:fldChar w:fldCharType="end"/>
    </w:r>
  </w:p>
  <w:p>
    <w:pPr>
      <w:pStyle w:val="14"/>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000001"/>
    <w:multiLevelType w:val="multilevel"/>
    <w:tmpl w:val="2F000001"/>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47F5586D"/>
    <w:multiLevelType w:val="multilevel"/>
    <w:tmpl w:val="47F5586D"/>
    <w:lvl w:ilvl="0" w:tentative="0">
      <w:start w:val="2"/>
      <w:numFmt w:val="japaneseCounting"/>
      <w:pStyle w:val="4"/>
      <w:lvlText w:val="第%1章"/>
      <w:lvlJc w:val="left"/>
      <w:pPr>
        <w:tabs>
          <w:tab w:val="left" w:pos="1080"/>
        </w:tabs>
        <w:ind w:left="1080" w:hanging="10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D631BB1"/>
    <w:multiLevelType w:val="singleLevel"/>
    <w:tmpl w:val="4D631BB1"/>
    <w:lvl w:ilvl="0" w:tentative="0">
      <w:start w:val="4"/>
      <w:numFmt w:val="chineseCounting"/>
      <w:suff w:val="nothing"/>
      <w:lvlText w:val="%1、"/>
      <w:lvlJc w:val="left"/>
      <w:rPr>
        <w:rFonts w:hint="eastAsia"/>
      </w:rPr>
    </w:lvl>
  </w:abstractNum>
  <w:abstractNum w:abstractNumId="3">
    <w:nsid w:val="7C406878"/>
    <w:multiLevelType w:val="singleLevel"/>
    <w:tmpl w:val="7C406878"/>
    <w:lvl w:ilvl="0" w:tentative="0">
      <w:start w:val="1"/>
      <w:numFmt w:val="decimal"/>
      <w:suff w:val="space"/>
      <w:lvlText w:val="%1."/>
      <w:lvlJc w:val="left"/>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D90"/>
    <w:rsid w:val="00010719"/>
    <w:rsid w:val="00011C19"/>
    <w:rsid w:val="0002262C"/>
    <w:rsid w:val="00025AF3"/>
    <w:rsid w:val="00025CB5"/>
    <w:rsid w:val="00040329"/>
    <w:rsid w:val="00043C32"/>
    <w:rsid w:val="00045313"/>
    <w:rsid w:val="00050F21"/>
    <w:rsid w:val="00055B19"/>
    <w:rsid w:val="000615D5"/>
    <w:rsid w:val="000638A4"/>
    <w:rsid w:val="00071C75"/>
    <w:rsid w:val="0008576A"/>
    <w:rsid w:val="0008596D"/>
    <w:rsid w:val="00087E3C"/>
    <w:rsid w:val="000956BF"/>
    <w:rsid w:val="0009663C"/>
    <w:rsid w:val="000A350E"/>
    <w:rsid w:val="000A6A96"/>
    <w:rsid w:val="000B00D9"/>
    <w:rsid w:val="000B1FEF"/>
    <w:rsid w:val="000B5C00"/>
    <w:rsid w:val="000C1FCB"/>
    <w:rsid w:val="000C4D97"/>
    <w:rsid w:val="000D3021"/>
    <w:rsid w:val="000D30FD"/>
    <w:rsid w:val="000D64BC"/>
    <w:rsid w:val="000E7BDA"/>
    <w:rsid w:val="000E7DEA"/>
    <w:rsid w:val="000F1489"/>
    <w:rsid w:val="000F46A0"/>
    <w:rsid w:val="00125357"/>
    <w:rsid w:val="00132584"/>
    <w:rsid w:val="00164551"/>
    <w:rsid w:val="00166EAC"/>
    <w:rsid w:val="00172A27"/>
    <w:rsid w:val="001744E0"/>
    <w:rsid w:val="00174822"/>
    <w:rsid w:val="00184BEE"/>
    <w:rsid w:val="00185A19"/>
    <w:rsid w:val="0018725E"/>
    <w:rsid w:val="001921A5"/>
    <w:rsid w:val="001A082E"/>
    <w:rsid w:val="001A3CD2"/>
    <w:rsid w:val="001A6D41"/>
    <w:rsid w:val="001B59F6"/>
    <w:rsid w:val="001D386E"/>
    <w:rsid w:val="001F6DC6"/>
    <w:rsid w:val="002029E2"/>
    <w:rsid w:val="00213527"/>
    <w:rsid w:val="00214957"/>
    <w:rsid w:val="00217621"/>
    <w:rsid w:val="0022183E"/>
    <w:rsid w:val="0022455A"/>
    <w:rsid w:val="00227555"/>
    <w:rsid w:val="0024587E"/>
    <w:rsid w:val="002525A7"/>
    <w:rsid w:val="00254563"/>
    <w:rsid w:val="00264CC6"/>
    <w:rsid w:val="0028731C"/>
    <w:rsid w:val="002A291A"/>
    <w:rsid w:val="002A3ECE"/>
    <w:rsid w:val="002B70F8"/>
    <w:rsid w:val="002C49E0"/>
    <w:rsid w:val="002C4C61"/>
    <w:rsid w:val="002C74A9"/>
    <w:rsid w:val="002D3AF1"/>
    <w:rsid w:val="002E4B25"/>
    <w:rsid w:val="002F0D7A"/>
    <w:rsid w:val="002F65CC"/>
    <w:rsid w:val="00303868"/>
    <w:rsid w:val="003108A2"/>
    <w:rsid w:val="00336741"/>
    <w:rsid w:val="00337D10"/>
    <w:rsid w:val="00340D20"/>
    <w:rsid w:val="00341926"/>
    <w:rsid w:val="00346585"/>
    <w:rsid w:val="003559C0"/>
    <w:rsid w:val="00365371"/>
    <w:rsid w:val="00367A17"/>
    <w:rsid w:val="00391B56"/>
    <w:rsid w:val="003971D8"/>
    <w:rsid w:val="003A558C"/>
    <w:rsid w:val="003A5F22"/>
    <w:rsid w:val="003B186D"/>
    <w:rsid w:val="003B62FF"/>
    <w:rsid w:val="003C0AC3"/>
    <w:rsid w:val="003C1C20"/>
    <w:rsid w:val="003C3189"/>
    <w:rsid w:val="003D1A4F"/>
    <w:rsid w:val="003F4AF6"/>
    <w:rsid w:val="003F5F64"/>
    <w:rsid w:val="00416C6A"/>
    <w:rsid w:val="00424232"/>
    <w:rsid w:val="00431A28"/>
    <w:rsid w:val="00445C69"/>
    <w:rsid w:val="00451EA1"/>
    <w:rsid w:val="00461AC7"/>
    <w:rsid w:val="004714FD"/>
    <w:rsid w:val="00473B87"/>
    <w:rsid w:val="00483FC6"/>
    <w:rsid w:val="00490771"/>
    <w:rsid w:val="004A26CE"/>
    <w:rsid w:val="004A334E"/>
    <w:rsid w:val="004C6B3D"/>
    <w:rsid w:val="004D6B69"/>
    <w:rsid w:val="004E2889"/>
    <w:rsid w:val="004E407F"/>
    <w:rsid w:val="004E78E2"/>
    <w:rsid w:val="005163D3"/>
    <w:rsid w:val="00517EE2"/>
    <w:rsid w:val="0052522A"/>
    <w:rsid w:val="00530B6F"/>
    <w:rsid w:val="00535F4C"/>
    <w:rsid w:val="0057155A"/>
    <w:rsid w:val="00571A7F"/>
    <w:rsid w:val="005736D3"/>
    <w:rsid w:val="00573C28"/>
    <w:rsid w:val="00582FE5"/>
    <w:rsid w:val="0058355C"/>
    <w:rsid w:val="005918EC"/>
    <w:rsid w:val="0059544C"/>
    <w:rsid w:val="005A6EA9"/>
    <w:rsid w:val="005B7EE2"/>
    <w:rsid w:val="005C39A2"/>
    <w:rsid w:val="005C4C2A"/>
    <w:rsid w:val="005C5ED7"/>
    <w:rsid w:val="005C75C1"/>
    <w:rsid w:val="005D2659"/>
    <w:rsid w:val="005D6588"/>
    <w:rsid w:val="005E0EB9"/>
    <w:rsid w:val="005E4593"/>
    <w:rsid w:val="00600886"/>
    <w:rsid w:val="006226F2"/>
    <w:rsid w:val="00631D64"/>
    <w:rsid w:val="00632915"/>
    <w:rsid w:val="00647B92"/>
    <w:rsid w:val="0065014D"/>
    <w:rsid w:val="0065326C"/>
    <w:rsid w:val="00655CC4"/>
    <w:rsid w:val="00661CF9"/>
    <w:rsid w:val="006719EF"/>
    <w:rsid w:val="00682726"/>
    <w:rsid w:val="006908D6"/>
    <w:rsid w:val="006A1A1C"/>
    <w:rsid w:val="006B070C"/>
    <w:rsid w:val="006C0CDB"/>
    <w:rsid w:val="006C5A18"/>
    <w:rsid w:val="006C5C77"/>
    <w:rsid w:val="006C7BCF"/>
    <w:rsid w:val="006D48F4"/>
    <w:rsid w:val="006F03D2"/>
    <w:rsid w:val="007160A1"/>
    <w:rsid w:val="00720839"/>
    <w:rsid w:val="00720F23"/>
    <w:rsid w:val="00724057"/>
    <w:rsid w:val="00735933"/>
    <w:rsid w:val="00754784"/>
    <w:rsid w:val="00755DF2"/>
    <w:rsid w:val="00763897"/>
    <w:rsid w:val="00791022"/>
    <w:rsid w:val="00797A76"/>
    <w:rsid w:val="007A57AD"/>
    <w:rsid w:val="007B2CBA"/>
    <w:rsid w:val="007B4051"/>
    <w:rsid w:val="007B5904"/>
    <w:rsid w:val="007B6AAB"/>
    <w:rsid w:val="007C0AC8"/>
    <w:rsid w:val="007C1B6C"/>
    <w:rsid w:val="007D068A"/>
    <w:rsid w:val="007D1D8B"/>
    <w:rsid w:val="007D3338"/>
    <w:rsid w:val="007D441D"/>
    <w:rsid w:val="007D5A30"/>
    <w:rsid w:val="007E019D"/>
    <w:rsid w:val="007E59A2"/>
    <w:rsid w:val="007E7EC3"/>
    <w:rsid w:val="007F19BE"/>
    <w:rsid w:val="007F2067"/>
    <w:rsid w:val="007F5ABC"/>
    <w:rsid w:val="00805198"/>
    <w:rsid w:val="00810B2A"/>
    <w:rsid w:val="008153C6"/>
    <w:rsid w:val="0085056D"/>
    <w:rsid w:val="00853BD2"/>
    <w:rsid w:val="00860F13"/>
    <w:rsid w:val="00862138"/>
    <w:rsid w:val="00872D9A"/>
    <w:rsid w:val="0087443B"/>
    <w:rsid w:val="00875DF0"/>
    <w:rsid w:val="00892A7B"/>
    <w:rsid w:val="00895A71"/>
    <w:rsid w:val="00896AD7"/>
    <w:rsid w:val="008A5F22"/>
    <w:rsid w:val="008B2DBC"/>
    <w:rsid w:val="008C0B48"/>
    <w:rsid w:val="008C217E"/>
    <w:rsid w:val="008C3BB2"/>
    <w:rsid w:val="008C4946"/>
    <w:rsid w:val="008C58DB"/>
    <w:rsid w:val="008C7C62"/>
    <w:rsid w:val="008D006E"/>
    <w:rsid w:val="008D169F"/>
    <w:rsid w:val="008D5780"/>
    <w:rsid w:val="008E1F12"/>
    <w:rsid w:val="008E6AB2"/>
    <w:rsid w:val="008F419C"/>
    <w:rsid w:val="00931853"/>
    <w:rsid w:val="00950084"/>
    <w:rsid w:val="00964906"/>
    <w:rsid w:val="00967BA6"/>
    <w:rsid w:val="00971B82"/>
    <w:rsid w:val="00974D12"/>
    <w:rsid w:val="00981238"/>
    <w:rsid w:val="00981A03"/>
    <w:rsid w:val="00983C7C"/>
    <w:rsid w:val="009843F3"/>
    <w:rsid w:val="00985B35"/>
    <w:rsid w:val="00987A2F"/>
    <w:rsid w:val="009905B3"/>
    <w:rsid w:val="00991055"/>
    <w:rsid w:val="0099227B"/>
    <w:rsid w:val="00993353"/>
    <w:rsid w:val="0099586E"/>
    <w:rsid w:val="00997E57"/>
    <w:rsid w:val="009B49FB"/>
    <w:rsid w:val="009C16BD"/>
    <w:rsid w:val="009C6586"/>
    <w:rsid w:val="009E37CB"/>
    <w:rsid w:val="009E3DB2"/>
    <w:rsid w:val="009E7286"/>
    <w:rsid w:val="009F1539"/>
    <w:rsid w:val="009F3B15"/>
    <w:rsid w:val="009F4A87"/>
    <w:rsid w:val="00A0730B"/>
    <w:rsid w:val="00A07741"/>
    <w:rsid w:val="00A07B75"/>
    <w:rsid w:val="00A148C9"/>
    <w:rsid w:val="00A34564"/>
    <w:rsid w:val="00A4149A"/>
    <w:rsid w:val="00A47B63"/>
    <w:rsid w:val="00A5327F"/>
    <w:rsid w:val="00A723E7"/>
    <w:rsid w:val="00A72EF9"/>
    <w:rsid w:val="00A767E5"/>
    <w:rsid w:val="00A84A2F"/>
    <w:rsid w:val="00A8672D"/>
    <w:rsid w:val="00A87638"/>
    <w:rsid w:val="00A87D0C"/>
    <w:rsid w:val="00A92C9F"/>
    <w:rsid w:val="00AA0898"/>
    <w:rsid w:val="00AC039E"/>
    <w:rsid w:val="00AD04F9"/>
    <w:rsid w:val="00AD148B"/>
    <w:rsid w:val="00AE36AC"/>
    <w:rsid w:val="00AE5667"/>
    <w:rsid w:val="00AF02B8"/>
    <w:rsid w:val="00B07087"/>
    <w:rsid w:val="00B1075D"/>
    <w:rsid w:val="00B22EF1"/>
    <w:rsid w:val="00B43839"/>
    <w:rsid w:val="00B510F1"/>
    <w:rsid w:val="00B53805"/>
    <w:rsid w:val="00B60D97"/>
    <w:rsid w:val="00B617C0"/>
    <w:rsid w:val="00B654B8"/>
    <w:rsid w:val="00B74F5C"/>
    <w:rsid w:val="00B840FB"/>
    <w:rsid w:val="00B85FF5"/>
    <w:rsid w:val="00BA017B"/>
    <w:rsid w:val="00BA629E"/>
    <w:rsid w:val="00BA6FBD"/>
    <w:rsid w:val="00BC25EF"/>
    <w:rsid w:val="00BC79A1"/>
    <w:rsid w:val="00BD3FB1"/>
    <w:rsid w:val="00BE10DF"/>
    <w:rsid w:val="00BE255B"/>
    <w:rsid w:val="00BE6020"/>
    <w:rsid w:val="00BF1748"/>
    <w:rsid w:val="00C2077A"/>
    <w:rsid w:val="00C226A8"/>
    <w:rsid w:val="00C239AE"/>
    <w:rsid w:val="00C265AC"/>
    <w:rsid w:val="00C26D9A"/>
    <w:rsid w:val="00C5194A"/>
    <w:rsid w:val="00C52437"/>
    <w:rsid w:val="00C5462E"/>
    <w:rsid w:val="00C625EB"/>
    <w:rsid w:val="00C71351"/>
    <w:rsid w:val="00C76516"/>
    <w:rsid w:val="00C87723"/>
    <w:rsid w:val="00C93335"/>
    <w:rsid w:val="00C97669"/>
    <w:rsid w:val="00CA23F9"/>
    <w:rsid w:val="00CB0121"/>
    <w:rsid w:val="00CB5D01"/>
    <w:rsid w:val="00CB5D47"/>
    <w:rsid w:val="00CC12D7"/>
    <w:rsid w:val="00CC6BC8"/>
    <w:rsid w:val="00CD20DB"/>
    <w:rsid w:val="00CD434C"/>
    <w:rsid w:val="00CE397E"/>
    <w:rsid w:val="00CE4CB7"/>
    <w:rsid w:val="00CF2D7D"/>
    <w:rsid w:val="00CF342C"/>
    <w:rsid w:val="00CF6436"/>
    <w:rsid w:val="00CF747D"/>
    <w:rsid w:val="00D010C9"/>
    <w:rsid w:val="00D04461"/>
    <w:rsid w:val="00D143B1"/>
    <w:rsid w:val="00D236C1"/>
    <w:rsid w:val="00D23D78"/>
    <w:rsid w:val="00D2637A"/>
    <w:rsid w:val="00D2677C"/>
    <w:rsid w:val="00D325D5"/>
    <w:rsid w:val="00D414F9"/>
    <w:rsid w:val="00D418C4"/>
    <w:rsid w:val="00D547B9"/>
    <w:rsid w:val="00D565A7"/>
    <w:rsid w:val="00D6583F"/>
    <w:rsid w:val="00D9651C"/>
    <w:rsid w:val="00D97A3E"/>
    <w:rsid w:val="00DA0B5B"/>
    <w:rsid w:val="00DA0E1B"/>
    <w:rsid w:val="00DA120D"/>
    <w:rsid w:val="00DA67B1"/>
    <w:rsid w:val="00DA72AE"/>
    <w:rsid w:val="00DB0E2C"/>
    <w:rsid w:val="00DB1E29"/>
    <w:rsid w:val="00DC338C"/>
    <w:rsid w:val="00DD5891"/>
    <w:rsid w:val="00DE61F2"/>
    <w:rsid w:val="00DF7A41"/>
    <w:rsid w:val="00E118C7"/>
    <w:rsid w:val="00E15644"/>
    <w:rsid w:val="00E22E8E"/>
    <w:rsid w:val="00E31390"/>
    <w:rsid w:val="00E317B1"/>
    <w:rsid w:val="00E32BCE"/>
    <w:rsid w:val="00E40446"/>
    <w:rsid w:val="00E42E52"/>
    <w:rsid w:val="00E44173"/>
    <w:rsid w:val="00E47E5E"/>
    <w:rsid w:val="00E54122"/>
    <w:rsid w:val="00E55B9B"/>
    <w:rsid w:val="00E63ECA"/>
    <w:rsid w:val="00E644F2"/>
    <w:rsid w:val="00E6666A"/>
    <w:rsid w:val="00E67171"/>
    <w:rsid w:val="00E707A0"/>
    <w:rsid w:val="00E71B7F"/>
    <w:rsid w:val="00E85104"/>
    <w:rsid w:val="00E87693"/>
    <w:rsid w:val="00E877EE"/>
    <w:rsid w:val="00E97380"/>
    <w:rsid w:val="00EA7E17"/>
    <w:rsid w:val="00EC04FD"/>
    <w:rsid w:val="00EC29EA"/>
    <w:rsid w:val="00EC3787"/>
    <w:rsid w:val="00EC4557"/>
    <w:rsid w:val="00EC7606"/>
    <w:rsid w:val="00ED46CF"/>
    <w:rsid w:val="00EE13D9"/>
    <w:rsid w:val="00EE38C4"/>
    <w:rsid w:val="00EE451D"/>
    <w:rsid w:val="00EE6E44"/>
    <w:rsid w:val="00F16438"/>
    <w:rsid w:val="00F16F7B"/>
    <w:rsid w:val="00F20297"/>
    <w:rsid w:val="00F323A4"/>
    <w:rsid w:val="00F32ACE"/>
    <w:rsid w:val="00F44398"/>
    <w:rsid w:val="00F575CA"/>
    <w:rsid w:val="00F60B57"/>
    <w:rsid w:val="00F83F93"/>
    <w:rsid w:val="00F8578F"/>
    <w:rsid w:val="00F85FC8"/>
    <w:rsid w:val="00F9213F"/>
    <w:rsid w:val="00FA0AD1"/>
    <w:rsid w:val="00FB743F"/>
    <w:rsid w:val="00FC1DF9"/>
    <w:rsid w:val="00FD0B28"/>
    <w:rsid w:val="00FD3014"/>
    <w:rsid w:val="00FD354E"/>
    <w:rsid w:val="00FD74E4"/>
    <w:rsid w:val="00FE18FF"/>
    <w:rsid w:val="0279296D"/>
    <w:rsid w:val="02EF4477"/>
    <w:rsid w:val="03661246"/>
    <w:rsid w:val="05792390"/>
    <w:rsid w:val="059D76B2"/>
    <w:rsid w:val="07060247"/>
    <w:rsid w:val="089603BA"/>
    <w:rsid w:val="094539E0"/>
    <w:rsid w:val="09F0232A"/>
    <w:rsid w:val="0ECB76C6"/>
    <w:rsid w:val="0EFF3399"/>
    <w:rsid w:val="0FC752E9"/>
    <w:rsid w:val="10A56675"/>
    <w:rsid w:val="11916640"/>
    <w:rsid w:val="12DB6172"/>
    <w:rsid w:val="13070A81"/>
    <w:rsid w:val="137E3E09"/>
    <w:rsid w:val="142E44EA"/>
    <w:rsid w:val="14312EB6"/>
    <w:rsid w:val="14491C4A"/>
    <w:rsid w:val="15BD1545"/>
    <w:rsid w:val="15E5281A"/>
    <w:rsid w:val="15F821CE"/>
    <w:rsid w:val="16DE7E36"/>
    <w:rsid w:val="17EC064C"/>
    <w:rsid w:val="18844118"/>
    <w:rsid w:val="1960686F"/>
    <w:rsid w:val="1DBB3850"/>
    <w:rsid w:val="213F19AB"/>
    <w:rsid w:val="21A15F43"/>
    <w:rsid w:val="234B4CAC"/>
    <w:rsid w:val="23AE57B3"/>
    <w:rsid w:val="23B5786D"/>
    <w:rsid w:val="27D2553C"/>
    <w:rsid w:val="29047652"/>
    <w:rsid w:val="2B124607"/>
    <w:rsid w:val="2B786C06"/>
    <w:rsid w:val="2CE1056E"/>
    <w:rsid w:val="2DC108EE"/>
    <w:rsid w:val="2E6B66B4"/>
    <w:rsid w:val="2FF371A7"/>
    <w:rsid w:val="2FFF2D54"/>
    <w:rsid w:val="304D3A92"/>
    <w:rsid w:val="30F369D4"/>
    <w:rsid w:val="312D7481"/>
    <w:rsid w:val="316B0717"/>
    <w:rsid w:val="31F62D9F"/>
    <w:rsid w:val="33E42537"/>
    <w:rsid w:val="33E6598F"/>
    <w:rsid w:val="3430269B"/>
    <w:rsid w:val="344276C0"/>
    <w:rsid w:val="357A412B"/>
    <w:rsid w:val="38440155"/>
    <w:rsid w:val="39EF1BFD"/>
    <w:rsid w:val="3A950404"/>
    <w:rsid w:val="3B8E1D43"/>
    <w:rsid w:val="3B95011F"/>
    <w:rsid w:val="3BEE5205"/>
    <w:rsid w:val="3EA06F65"/>
    <w:rsid w:val="3EB22203"/>
    <w:rsid w:val="403B203E"/>
    <w:rsid w:val="40443F8B"/>
    <w:rsid w:val="40683BBC"/>
    <w:rsid w:val="412C46DA"/>
    <w:rsid w:val="414C26D1"/>
    <w:rsid w:val="417C79DC"/>
    <w:rsid w:val="419A10E0"/>
    <w:rsid w:val="43E846B0"/>
    <w:rsid w:val="43ED34B7"/>
    <w:rsid w:val="445E2C24"/>
    <w:rsid w:val="446F2A23"/>
    <w:rsid w:val="48BB60A0"/>
    <w:rsid w:val="4B20602D"/>
    <w:rsid w:val="4B2C5BB5"/>
    <w:rsid w:val="4BC070E6"/>
    <w:rsid w:val="4DE10BE0"/>
    <w:rsid w:val="4E810A54"/>
    <w:rsid w:val="508720AA"/>
    <w:rsid w:val="50A92538"/>
    <w:rsid w:val="54B40260"/>
    <w:rsid w:val="554A20F1"/>
    <w:rsid w:val="55C4728A"/>
    <w:rsid w:val="55C64607"/>
    <w:rsid w:val="56735401"/>
    <w:rsid w:val="56CE1438"/>
    <w:rsid w:val="59865210"/>
    <w:rsid w:val="5A8F448A"/>
    <w:rsid w:val="5C30729B"/>
    <w:rsid w:val="5E4D762F"/>
    <w:rsid w:val="5E5C4FA3"/>
    <w:rsid w:val="5E802767"/>
    <w:rsid w:val="5FF009BB"/>
    <w:rsid w:val="5FF34921"/>
    <w:rsid w:val="620E309F"/>
    <w:rsid w:val="64B67700"/>
    <w:rsid w:val="6876216D"/>
    <w:rsid w:val="6CBB6A6F"/>
    <w:rsid w:val="6D7C583B"/>
    <w:rsid w:val="6E543BAF"/>
    <w:rsid w:val="6F78340F"/>
    <w:rsid w:val="6FCD5F51"/>
    <w:rsid w:val="70867130"/>
    <w:rsid w:val="71D7659A"/>
    <w:rsid w:val="729405E3"/>
    <w:rsid w:val="73150030"/>
    <w:rsid w:val="748B21CA"/>
    <w:rsid w:val="75BE5CA5"/>
    <w:rsid w:val="76897B47"/>
    <w:rsid w:val="77016C20"/>
    <w:rsid w:val="789D1F6D"/>
    <w:rsid w:val="78F16D00"/>
    <w:rsid w:val="79574BE9"/>
    <w:rsid w:val="7B6127B5"/>
    <w:rsid w:val="7BD731AE"/>
    <w:rsid w:val="7C0950B7"/>
    <w:rsid w:val="7CB22BE4"/>
    <w:rsid w:val="7D7D6881"/>
    <w:rsid w:val="7E0C303B"/>
    <w:rsid w:val="7E7E3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4">
    <w:name w:val="heading 4"/>
    <w:basedOn w:val="1"/>
    <w:next w:val="1"/>
    <w:qFormat/>
    <w:uiPriority w:val="0"/>
    <w:pPr>
      <w:keepNext/>
      <w:numPr>
        <w:ilvl w:val="0"/>
        <w:numId w:val="1"/>
      </w:numPr>
      <w:tabs>
        <w:tab w:val="left" w:pos="425"/>
      </w:tabs>
      <w:ind w:firstLine="415"/>
      <w:jc w:val="left"/>
      <w:outlineLvl w:val="3"/>
    </w:pPr>
    <w:rPr>
      <w:rFonts w:ascii="宋体" w:hAnsi="宋体"/>
      <w:szCs w:val="20"/>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cs="宋体"/>
      <w:szCs w:val="21"/>
      <w:lang w:val="zh-CN" w:bidi="zh-CN"/>
    </w:rPr>
  </w:style>
  <w:style w:type="paragraph" w:styleId="5">
    <w:name w:val="index 8"/>
    <w:basedOn w:val="1"/>
    <w:next w:val="1"/>
    <w:qFormat/>
    <w:uiPriority w:val="0"/>
    <w:pPr>
      <w:ind w:left="2940"/>
    </w:pPr>
  </w:style>
  <w:style w:type="paragraph" w:styleId="6">
    <w:name w:val="Normal Indent"/>
    <w:basedOn w:val="1"/>
    <w:qFormat/>
    <w:uiPriority w:val="0"/>
    <w:pPr>
      <w:ind w:firstLine="420"/>
    </w:pPr>
    <w:rPr>
      <w:szCs w:val="20"/>
    </w:rPr>
  </w:style>
  <w:style w:type="paragraph" w:styleId="7">
    <w:name w:val="annotation text"/>
    <w:basedOn w:val="1"/>
    <w:qFormat/>
    <w:uiPriority w:val="0"/>
    <w:pPr>
      <w:adjustRightInd w:val="0"/>
      <w:spacing w:line="360" w:lineRule="atLeast"/>
      <w:jc w:val="left"/>
      <w:textAlignment w:val="baseline"/>
    </w:pPr>
    <w:rPr>
      <w:kern w:val="0"/>
      <w:sz w:val="24"/>
    </w:rPr>
  </w:style>
  <w:style w:type="paragraph" w:styleId="8">
    <w:name w:val="Body Text Indent"/>
    <w:basedOn w:val="1"/>
    <w:next w:val="9"/>
    <w:unhideWhenUsed/>
    <w:qFormat/>
    <w:uiPriority w:val="0"/>
    <w:pPr>
      <w:spacing w:line="200" w:lineRule="exact"/>
      <w:ind w:firstLine="301"/>
    </w:pPr>
    <w:rPr>
      <w:rFonts w:ascii="宋体" w:hAnsi="Courier New"/>
      <w:spacing w:val="-4"/>
      <w:sz w:val="18"/>
    </w:rPr>
  </w:style>
  <w:style w:type="paragraph" w:styleId="9">
    <w:name w:val="Body Text First Indent 2"/>
    <w:basedOn w:val="8"/>
    <w:next w:val="6"/>
    <w:qFormat/>
    <w:uiPriority w:val="99"/>
    <w:pPr>
      <w:ind w:firstLine="420"/>
    </w:pPr>
  </w:style>
  <w:style w:type="paragraph" w:styleId="10">
    <w:name w:val="toc 3"/>
    <w:basedOn w:val="1"/>
    <w:next w:val="1"/>
    <w:qFormat/>
    <w:uiPriority w:val="39"/>
    <w:pPr>
      <w:ind w:left="840" w:leftChars="400"/>
    </w:pPr>
  </w:style>
  <w:style w:type="paragraph" w:styleId="11">
    <w:name w:val="Plain Text"/>
    <w:basedOn w:val="1"/>
    <w:next w:val="5"/>
    <w:unhideWhenUsed/>
    <w:qFormat/>
    <w:uiPriority w:val="0"/>
    <w:rPr>
      <w:rFonts w:ascii="宋体" w:hAnsi="Courier New"/>
    </w:rPr>
  </w:style>
  <w:style w:type="paragraph" w:styleId="12">
    <w:name w:val="Date"/>
    <w:basedOn w:val="1"/>
    <w:next w:val="1"/>
    <w:qFormat/>
    <w:uiPriority w:val="0"/>
    <w:pPr>
      <w:ind w:left="100" w:leftChars="2500"/>
    </w:pPr>
  </w:style>
  <w:style w:type="paragraph" w:styleId="13">
    <w:name w:val="Balloon Text"/>
    <w:basedOn w:val="1"/>
    <w:qFormat/>
    <w:uiPriority w:val="0"/>
    <w:rPr>
      <w:sz w:val="18"/>
      <w:szCs w:val="18"/>
    </w:rPr>
  </w:style>
  <w:style w:type="paragraph" w:styleId="14">
    <w:name w:val="footer"/>
    <w:basedOn w:val="1"/>
    <w:link w:val="27"/>
    <w:qFormat/>
    <w:uiPriority w:val="99"/>
    <w:pPr>
      <w:tabs>
        <w:tab w:val="center" w:pos="4153"/>
        <w:tab w:val="right" w:pos="8306"/>
      </w:tabs>
      <w:snapToGrid w:val="0"/>
      <w:jc w:val="left"/>
    </w:pPr>
    <w:rPr>
      <w:sz w:val="18"/>
    </w:rPr>
  </w:style>
  <w:style w:type="paragraph" w:styleId="15">
    <w:name w:val="header"/>
    <w:basedOn w:val="1"/>
    <w:qFormat/>
    <w:uiPriority w:val="0"/>
    <w:pPr>
      <w:tabs>
        <w:tab w:val="center" w:pos="4153"/>
        <w:tab w:val="right" w:pos="8306"/>
      </w:tabs>
      <w:snapToGrid w:val="0"/>
    </w:pPr>
    <w:rPr>
      <w:sz w:val="18"/>
    </w:rPr>
  </w:style>
  <w:style w:type="paragraph" w:styleId="16">
    <w:name w:val="toc 1"/>
    <w:basedOn w:val="1"/>
    <w:next w:val="1"/>
    <w:qFormat/>
    <w:uiPriority w:val="39"/>
  </w:style>
  <w:style w:type="paragraph" w:styleId="17">
    <w:name w:val="Subtitle"/>
    <w:basedOn w:val="1"/>
    <w:next w:val="1"/>
    <w:link w:val="31"/>
    <w:qFormat/>
    <w:uiPriority w:val="0"/>
    <w:pPr>
      <w:jc w:val="left"/>
      <w:outlineLvl w:val="1"/>
    </w:pPr>
    <w:rPr>
      <w:rFonts w:eastAsia="黑体"/>
      <w:b/>
      <w:bCs/>
      <w:kern w:val="28"/>
      <w:sz w:val="30"/>
      <w:szCs w:val="32"/>
    </w:rPr>
  </w:style>
  <w:style w:type="paragraph" w:styleId="18">
    <w:name w:val="toc 2"/>
    <w:basedOn w:val="1"/>
    <w:next w:val="1"/>
    <w:qFormat/>
    <w:uiPriority w:val="39"/>
    <w:pPr>
      <w:ind w:left="420" w:leftChars="200"/>
    </w:pPr>
  </w:style>
  <w:style w:type="paragraph" w:styleId="19">
    <w:name w:val="Normal (Web)"/>
    <w:basedOn w:val="1"/>
    <w:qFormat/>
    <w:uiPriority w:val="0"/>
    <w:pPr>
      <w:widowControl/>
      <w:spacing w:before="100" w:beforeAutospacing="1" w:after="100" w:afterAutospacing="1"/>
      <w:jc w:val="left"/>
    </w:pPr>
    <w:rPr>
      <w:rFonts w:ascii="宋体" w:hAnsi="宋体"/>
      <w:kern w:val="0"/>
      <w:sz w:val="24"/>
    </w:rPr>
  </w:style>
  <w:style w:type="paragraph" w:styleId="20">
    <w:name w:val="Title"/>
    <w:basedOn w:val="1"/>
    <w:next w:val="1"/>
    <w:link w:val="28"/>
    <w:qFormat/>
    <w:uiPriority w:val="0"/>
    <w:pPr>
      <w:ind w:firstLine="200" w:firstLineChars="200"/>
      <w:jc w:val="left"/>
      <w:outlineLvl w:val="2"/>
    </w:pPr>
    <w:rPr>
      <w:rFonts w:eastAsia="黑体"/>
      <w:b/>
      <w:bCs/>
      <w:sz w:val="28"/>
      <w:szCs w:val="32"/>
    </w:rPr>
  </w:style>
  <w:style w:type="table" w:styleId="22">
    <w:name w:val="Table Grid"/>
    <w:basedOn w:val="2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qFormat/>
    <w:uiPriority w:val="22"/>
    <w:rPr>
      <w:b/>
      <w:bCs/>
    </w:rPr>
  </w:style>
  <w:style w:type="character" w:styleId="25">
    <w:name w:val="page number"/>
    <w:basedOn w:val="23"/>
    <w:qFormat/>
    <w:uiPriority w:val="0"/>
  </w:style>
  <w:style w:type="character" w:styleId="26">
    <w:name w:val="Hyperlink"/>
    <w:unhideWhenUsed/>
    <w:qFormat/>
    <w:uiPriority w:val="99"/>
    <w:rPr>
      <w:color w:val="0563C1"/>
      <w:u w:val="single"/>
    </w:rPr>
  </w:style>
  <w:style w:type="character" w:customStyle="1" w:styleId="27">
    <w:name w:val="页脚 Char"/>
    <w:link w:val="14"/>
    <w:qFormat/>
    <w:uiPriority w:val="99"/>
    <w:rPr>
      <w:kern w:val="2"/>
      <w:sz w:val="18"/>
    </w:rPr>
  </w:style>
  <w:style w:type="character" w:customStyle="1" w:styleId="28">
    <w:name w:val="标题 Char"/>
    <w:link w:val="20"/>
    <w:qFormat/>
    <w:uiPriority w:val="0"/>
    <w:rPr>
      <w:rFonts w:eastAsia="黑体"/>
      <w:b/>
      <w:bCs/>
      <w:kern w:val="2"/>
      <w:sz w:val="28"/>
      <w:szCs w:val="32"/>
    </w:rPr>
  </w:style>
  <w:style w:type="character" w:customStyle="1" w:styleId="29">
    <w:name w:val="标题 字符"/>
    <w:qFormat/>
    <w:uiPriority w:val="0"/>
    <w:rPr>
      <w:rFonts w:eastAsia="黑体"/>
      <w:b/>
      <w:bCs/>
      <w:kern w:val="2"/>
      <w:sz w:val="28"/>
      <w:szCs w:val="32"/>
    </w:rPr>
  </w:style>
  <w:style w:type="character" w:customStyle="1" w:styleId="30">
    <w:name w:val="标题 1 字符"/>
    <w:qFormat/>
    <w:uiPriority w:val="0"/>
    <w:rPr>
      <w:b/>
      <w:bCs/>
      <w:kern w:val="44"/>
      <w:sz w:val="44"/>
      <w:szCs w:val="44"/>
    </w:rPr>
  </w:style>
  <w:style w:type="character" w:customStyle="1" w:styleId="31">
    <w:name w:val="副标题 Char"/>
    <w:link w:val="17"/>
    <w:qFormat/>
    <w:uiPriority w:val="0"/>
    <w:rPr>
      <w:rFonts w:eastAsia="黑体"/>
      <w:b/>
      <w:bCs/>
      <w:kern w:val="28"/>
      <w:sz w:val="30"/>
      <w:szCs w:val="32"/>
    </w:rPr>
  </w:style>
  <w:style w:type="character" w:customStyle="1" w:styleId="32">
    <w:name w:val="标题 1 Char"/>
    <w:link w:val="3"/>
    <w:qFormat/>
    <w:uiPriority w:val="0"/>
    <w:rPr>
      <w:b/>
      <w:bCs/>
      <w:kern w:val="44"/>
      <w:sz w:val="44"/>
      <w:szCs w:val="44"/>
    </w:rPr>
  </w:style>
  <w:style w:type="paragraph" w:styleId="33">
    <w:name w:val="List Paragraph"/>
    <w:basedOn w:val="1"/>
    <w:qFormat/>
    <w:uiPriority w:val="1"/>
    <w:pPr>
      <w:ind w:left="292" w:hanging="529"/>
    </w:pPr>
    <w:rPr>
      <w:rFonts w:ascii="宋体" w:hAnsi="宋体" w:cs="宋体"/>
      <w:lang w:val="zh-CN" w:bidi="zh-CN"/>
    </w:rPr>
  </w:style>
  <w:style w:type="paragraph" w:customStyle="1" w:styleId="34">
    <w:name w:val="纯文本1"/>
    <w:basedOn w:val="1"/>
    <w:qFormat/>
    <w:uiPriority w:val="0"/>
    <w:pPr>
      <w:adjustRightInd w:val="0"/>
      <w:jc w:val="left"/>
    </w:pPr>
    <w:rPr>
      <w:rFonts w:ascii="宋体" w:hAnsi="Courier New"/>
      <w:sz w:val="24"/>
    </w:rPr>
  </w:style>
  <w:style w:type="paragraph" w:customStyle="1" w:styleId="35">
    <w:name w:val="TOC Heading"/>
    <w:basedOn w:val="3"/>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36">
    <w:name w:val="H3"/>
    <w:basedOn w:val="1"/>
    <w:next w:val="1"/>
    <w:qFormat/>
    <w:uiPriority w:val="0"/>
    <w:pPr>
      <w:keepNext/>
    </w:pPr>
    <w:rPr>
      <w:rFonts w:ascii="Times New Roman" w:eastAsia="宋体"/>
      <w:b/>
      <w:sz w:val="28"/>
    </w:rPr>
  </w:style>
</w:style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Pages>
  <Words>1303</Words>
  <Characters>7430</Characters>
  <Lines>61</Lines>
  <Paragraphs>17</Paragraphs>
  <TotalTime>1</TotalTime>
  <ScaleCrop>false</ScaleCrop>
  <LinksUpToDate>false</LinksUpToDate>
  <CharactersWithSpaces>8716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2018-02-04T10:43:00Z</dcterms:created>
  <dc:creator>1</dc:creator>
  <cp:lastModifiedBy>Emma</cp:lastModifiedBy>
  <cp:lastPrinted>2021-05-21T02:08:00Z</cp:lastPrinted>
  <dcterms:modified xsi:type="dcterms:W3CDTF">2021-05-24T07:06:26Z</dcterms:modified>
  <dc:title>兰州大学综合科技楼工程造价控制指标编制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6377E178859044AB83DA6F9DF03A5B22</vt:lpwstr>
  </property>
  <property fmtid="{D5CDD505-2E9C-101B-9397-08002B2CF9AE}" pid="4" name="KSOSaveFontToCloudKey">
    <vt:lpwstr>447283707_embed</vt:lpwstr>
  </property>
</Properties>
</file>