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distribute"/>
        <w:textAlignment w:val="auto"/>
        <w:outlineLvl w:val="9"/>
        <w:rPr>
          <w:rFonts w:hint="eastAsia" w:ascii="黑体" w:hAnsi="黑体" w:eastAsia="黑体" w:cs="黑体"/>
          <w:b/>
          <w:bCs/>
          <w:color w:val="FF0000"/>
          <w:sz w:val="72"/>
          <w:szCs w:val="72"/>
          <w:lang w:val="en-US" w:eastAsia="zh-CN"/>
        </w:rPr>
      </w:pPr>
      <w:r>
        <w:rPr>
          <w:rFonts w:hint="eastAsia" w:eastAsia="方正仿宋简体"/>
          <w:spacing w:val="8"/>
          <w:sz w:val="32"/>
          <w:szCs w:val="32"/>
        </w:rPr>
        <w:t xml:space="preserve">         </w:t>
      </w:r>
    </w:p>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distribute"/>
        <w:textAlignment w:val="auto"/>
        <w:outlineLvl w:val="9"/>
        <w:rPr>
          <w:rFonts w:hint="eastAsia" w:ascii="黑体" w:hAnsi="黑体" w:eastAsia="黑体" w:cs="黑体"/>
          <w:b/>
          <w:bCs/>
          <w:color w:val="FF0000"/>
          <w:sz w:val="72"/>
          <w:szCs w:val="72"/>
          <w:lang w:val="en-US" w:eastAsia="zh-CN"/>
        </w:rPr>
      </w:pPr>
      <w:r>
        <w:rPr>
          <w:rFonts w:hint="eastAsia" w:ascii="黑体" w:hAnsi="黑体" w:eastAsia="黑体" w:cs="黑体"/>
          <w:b/>
          <w:bCs/>
          <w:color w:val="FF0000"/>
          <w:sz w:val="72"/>
          <w:szCs w:val="72"/>
          <w:lang w:val="en-US" w:eastAsia="zh-CN"/>
        </w:rPr>
        <w:t>桂林市平乐生态环境局</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distribute"/>
        <w:textAlignment w:val="auto"/>
        <w:outlineLvl w:val="9"/>
        <w:rPr>
          <w:rFonts w:hint="eastAsia" w:ascii="仿宋_GB2312" w:hAnsi="仿宋_GB2312" w:eastAsia="仿宋_GB2312" w:cs="仿宋_GB2312"/>
          <w:b/>
          <w:bCs/>
          <w:color w:val="FF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平环管〔2021〕12号</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z w:val="44"/>
          <w:szCs w:val="44"/>
        </w:rPr>
      </w:pPr>
      <w:r>
        <w:rPr>
          <w:rFonts w:hint="eastAsia" w:ascii="仿宋_GB2312" w:hAnsi="仿宋_GB2312" w:eastAsia="仿宋_GB2312" w:cs="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-297815</wp:posOffset>
                </wp:positionH>
                <wp:positionV relativeFrom="paragraph">
                  <wp:posOffset>53975</wp:posOffset>
                </wp:positionV>
                <wp:extent cx="6029960" cy="15875"/>
                <wp:effectExtent l="0" t="1270" r="8890" b="20955"/>
                <wp:wrapNone/>
                <wp:docPr id="1" name="直接连接符 1"/>
                <wp:cNvGraphicFramePr/>
                <a:graphic xmlns:a="http://schemas.openxmlformats.org/drawingml/2006/main">
                  <a:graphicData uri="http://schemas.microsoft.com/office/word/2010/wordprocessingShape">
                    <wps:wsp>
                      <wps:cNvCnPr/>
                      <wps:spPr>
                        <a:xfrm flipV="1">
                          <a:off x="887730" y="2000250"/>
                          <a:ext cx="6029960" cy="15875"/>
                        </a:xfrm>
                        <a:prstGeom prst="line">
                          <a:avLst/>
                        </a:prstGeom>
                        <a:noFill/>
                        <a:ln w="38100" cap="flat" cmpd="sng" algn="ctr">
                          <a:solidFill>
                            <a:srgbClr val="FF0000"/>
                          </a:solidFill>
                          <a:prstDash val="solid"/>
                        </a:ln>
                        <a:effectLst/>
                      </wps:spPr>
                      <wps:bodyPr/>
                    </wps:wsp>
                  </a:graphicData>
                </a:graphic>
              </wp:anchor>
            </w:drawing>
          </mc:Choice>
          <mc:Fallback>
            <w:pict>
              <v:line id="_x0000_s1026" o:spid="_x0000_s1026" o:spt="20" style="position:absolute;left:0pt;flip:y;margin-left:-23.45pt;margin-top:4.25pt;height:1.25pt;width:474.8pt;z-index:251659264;mso-width-relative:page;mso-height-relative:page;" filled="f" stroked="t" coordsize="21600,21600" o:gfxdata="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yD3dLYAAAACAEAAA8AAAAAAAAAAQAgAAAAIgAAAGRycy9kb3ducmV2LnhtbFBL&#10;AQIUABQAAAAIAIdO4kB9rODm9gEAAMIDAAAOAAAAAAAAAAEAIAAAACcBAABkcnMvZTJvRG9jLnht&#10;bFBLBQYAAAAABgAGAFkBAACPBQAAAAA=&#10;">
                <v:fill on="f" focussize="0,0"/>
                <v:stroke weight="3pt" color="#FF0000" joinstyle="round"/>
                <v:imagedata o:title=""/>
                <o:lock v:ext="edit" aspectratio="f"/>
              </v:line>
            </w:pict>
          </mc:Fallback>
        </mc:AlternateContent>
      </w:r>
    </w:p>
    <w:p>
      <w:pPr>
        <w:snapToGrid w:val="0"/>
        <w:spacing w:line="64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关于对《平乐县仁乐塑料包装生产项目环境</w:t>
      </w:r>
    </w:p>
    <w:p>
      <w:pPr>
        <w:snapToGrid w:val="0"/>
        <w:spacing w:line="64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影响报告表》的批复</w:t>
      </w:r>
    </w:p>
    <w:p>
      <w:pPr>
        <w:pStyle w:val="19"/>
        <w:rPr>
          <w:rFonts w:hint="eastAsia"/>
        </w:rPr>
      </w:pPr>
    </w:p>
    <w:p>
      <w:pPr>
        <w:keepNext w:val="0"/>
        <w:keepLines w:val="0"/>
        <w:pageBreakBefore w:val="0"/>
        <w:kinsoku/>
        <w:wordWrap/>
        <w:overflowPunct/>
        <w:topLinePunct w:val="0"/>
        <w:autoSpaceDE/>
        <w:autoSpaceDN/>
        <w:bidi w:val="0"/>
        <w:adjustRightInd/>
        <w:snapToGrid w:val="0"/>
        <w:spacing w:line="580" w:lineRule="exact"/>
        <w:ind w:left="0" w:leftChars="0" w:right="0" w:right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平乐县仁乐塑料包装有限公司：</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firstLineChars="200"/>
        <w:jc w:val="left"/>
        <w:textAlignment w:val="auto"/>
        <w:outlineLvl w:val="9"/>
        <w:rPr>
          <w:rFonts w:hint="default" w:ascii="Times New Roman" w:hAnsi="Times New Roman" w:eastAsia="仿宋_GB2312" w:cs="Times New Roman"/>
          <w:spacing w:val="-10"/>
          <w:kern w:val="0"/>
          <w:sz w:val="32"/>
          <w:szCs w:val="32"/>
          <w:lang w:bidi="ar"/>
        </w:rPr>
      </w:pPr>
      <w:r>
        <w:rPr>
          <w:rFonts w:hint="default" w:ascii="Times New Roman" w:hAnsi="Times New Roman" w:eastAsia="仿宋_GB2312" w:cs="Times New Roman"/>
          <w:spacing w:val="-10"/>
          <w:kern w:val="0"/>
          <w:sz w:val="32"/>
          <w:szCs w:val="32"/>
          <w:lang w:bidi="ar"/>
        </w:rPr>
        <w:t>你</w:t>
      </w:r>
      <w:r>
        <w:rPr>
          <w:rFonts w:hint="default" w:ascii="Times New Roman" w:hAnsi="Times New Roman" w:eastAsia="仿宋_GB2312" w:cs="Times New Roman"/>
          <w:spacing w:val="-10"/>
          <w:kern w:val="0"/>
          <w:sz w:val="32"/>
          <w:szCs w:val="32"/>
          <w:lang w:eastAsia="zh-CN" w:bidi="ar"/>
        </w:rPr>
        <w:t>公司</w:t>
      </w:r>
      <w:r>
        <w:rPr>
          <w:rFonts w:hint="default" w:ascii="Times New Roman" w:hAnsi="Times New Roman" w:eastAsia="仿宋_GB2312" w:cs="Times New Roman"/>
          <w:spacing w:val="-10"/>
          <w:kern w:val="0"/>
          <w:sz w:val="32"/>
          <w:szCs w:val="32"/>
          <w:lang w:val="en-US" w:eastAsia="zh-CN" w:bidi="ar"/>
        </w:rPr>
        <w:t>递交</w:t>
      </w:r>
      <w:r>
        <w:rPr>
          <w:rFonts w:hint="default" w:ascii="Times New Roman" w:hAnsi="Times New Roman" w:eastAsia="仿宋_GB2312" w:cs="Times New Roman"/>
          <w:spacing w:val="-10"/>
          <w:kern w:val="0"/>
          <w:sz w:val="32"/>
          <w:szCs w:val="32"/>
          <w:lang w:bidi="ar"/>
        </w:rPr>
        <w:t>的《</w:t>
      </w:r>
      <w:r>
        <w:rPr>
          <w:rFonts w:hint="default" w:ascii="Times New Roman" w:hAnsi="Times New Roman" w:eastAsia="仿宋_GB2312" w:cs="Times New Roman"/>
          <w:kern w:val="0"/>
          <w:sz w:val="32"/>
          <w:szCs w:val="32"/>
        </w:rPr>
        <w:t>平乐县仁乐塑料包装生产项目</w:t>
      </w:r>
      <w:r>
        <w:rPr>
          <w:rFonts w:hint="default" w:ascii="Times New Roman" w:hAnsi="Times New Roman" w:eastAsia="仿宋_GB2312" w:cs="Times New Roman"/>
          <w:spacing w:val="-10"/>
          <w:kern w:val="0"/>
          <w:sz w:val="32"/>
          <w:szCs w:val="32"/>
          <w:lang w:bidi="ar"/>
        </w:rPr>
        <w:t>环境影响报告表》（以下简称《报告表》）已收悉，经审查，现批复意见如下：</w:t>
      </w:r>
    </w:p>
    <w:p>
      <w:pPr>
        <w:keepNext w:val="0"/>
        <w:keepLines w:val="0"/>
        <w:pageBreakBefore w:val="0"/>
        <w:kinsoku/>
        <w:wordWrap/>
        <w:overflowPunct/>
        <w:topLinePunct w:val="0"/>
        <w:autoSpaceDE/>
        <w:autoSpaceDN/>
        <w:bidi w:val="0"/>
        <w:adjustRightInd/>
        <w:snapToGrid w:val="0"/>
        <w:spacing w:line="580" w:lineRule="exact"/>
        <w:ind w:left="0" w:leftChars="0" w:right="0" w:rightChars="0" w:firstLine="60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pacing w:val="-10"/>
          <w:kern w:val="0"/>
          <w:sz w:val="32"/>
          <w:szCs w:val="32"/>
          <w:lang w:val="en-US" w:eastAsia="zh-CN" w:bidi="ar"/>
        </w:rPr>
        <w:t>一、</w:t>
      </w:r>
      <w:r>
        <w:rPr>
          <w:rFonts w:hint="default" w:ascii="Times New Roman" w:hAnsi="Times New Roman" w:eastAsia="仿宋_GB2312" w:cs="Times New Roman"/>
          <w:sz w:val="32"/>
          <w:szCs w:val="32"/>
        </w:rPr>
        <w:t>《报告表》能够按照有关环评导则和技术规范要求进行编制，对项目及周边的环境状况进行简明的介绍和评价，工程分析、环境影响分析清楚，内容较全面，评价标准适当，环境保护目标明确，环境保护措施有一定的针对性，对项目营运</w:t>
      </w:r>
      <w:r>
        <w:rPr>
          <w:rFonts w:hint="default" w:ascii="Times New Roman" w:hAnsi="Times New Roman" w:eastAsia="仿宋_GB2312" w:cs="Times New Roman"/>
          <w:sz w:val="32"/>
          <w:szCs w:val="32"/>
          <w:lang w:val="en-US" w:eastAsia="zh-CN"/>
        </w:rPr>
        <w:t>期</w:t>
      </w:r>
      <w:r>
        <w:rPr>
          <w:rFonts w:hint="default" w:ascii="Times New Roman" w:hAnsi="Times New Roman" w:eastAsia="仿宋_GB2312" w:cs="Times New Roman"/>
          <w:sz w:val="32"/>
          <w:szCs w:val="32"/>
        </w:rPr>
        <w:t>对环境可能造成的影响进行了预测，环境影响分析结果及评价结论可信，可作为该项目环境保护设计和环境管理的主要依据。建设单位在落实《</w:t>
      </w:r>
      <w:r>
        <w:rPr>
          <w:rFonts w:hint="default" w:ascii="Times New Roman" w:hAnsi="Times New Roman" w:eastAsia="仿宋_GB2312" w:cs="Times New Roman"/>
          <w:bCs/>
          <w:sz w:val="32"/>
          <w:szCs w:val="32"/>
        </w:rPr>
        <w:t>报告表</w:t>
      </w:r>
      <w:r>
        <w:rPr>
          <w:rFonts w:hint="default" w:ascii="Times New Roman" w:hAnsi="Times New Roman" w:eastAsia="仿宋_GB2312" w:cs="Times New Roman"/>
          <w:sz w:val="32"/>
          <w:szCs w:val="32"/>
        </w:rPr>
        <w:t>》和我局批复要求的环境保护措施后，可以减轻对环境的负面影响，因此，同意你</w:t>
      </w:r>
      <w:r>
        <w:rPr>
          <w:rFonts w:hint="default" w:ascii="Times New Roman" w:hAnsi="Times New Roman" w:eastAsia="仿宋_GB2312" w:cs="Times New Roman"/>
          <w:sz w:val="32"/>
          <w:szCs w:val="32"/>
          <w:lang w:eastAsia="zh-CN"/>
        </w:rPr>
        <w:t>公司</w:t>
      </w:r>
      <w:r>
        <w:rPr>
          <w:rFonts w:hint="default" w:ascii="Times New Roman" w:hAnsi="Times New Roman" w:eastAsia="仿宋_GB2312" w:cs="Times New Roman"/>
          <w:sz w:val="32"/>
          <w:szCs w:val="32"/>
        </w:rPr>
        <w:t>按照《</w:t>
      </w:r>
      <w:r>
        <w:rPr>
          <w:rFonts w:hint="default" w:ascii="Times New Roman" w:hAnsi="Times New Roman" w:eastAsia="仿宋_GB2312" w:cs="Times New Roman"/>
          <w:bCs/>
          <w:sz w:val="32"/>
          <w:szCs w:val="32"/>
        </w:rPr>
        <w:t>报告表</w:t>
      </w:r>
      <w:r>
        <w:rPr>
          <w:rFonts w:hint="default" w:ascii="Times New Roman" w:hAnsi="Times New Roman" w:eastAsia="仿宋_GB2312" w:cs="Times New Roman"/>
          <w:sz w:val="32"/>
          <w:szCs w:val="32"/>
        </w:rPr>
        <w:t>》中所列建设项目的性质、规模、环境保护对策措施及下述要求进行项目建设</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pacing w:line="580" w:lineRule="exact"/>
        <w:ind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rPr>
        <w:t xml:space="preserve">工程概况: </w:t>
      </w:r>
      <w:r>
        <w:rPr>
          <w:rFonts w:hint="default" w:ascii="Times New Roman" w:hAnsi="Times New Roman" w:eastAsia="仿宋_GB2312" w:cs="Times New Roman"/>
          <w:sz w:val="32"/>
          <w:szCs w:val="32"/>
          <w:lang w:val="en-US" w:eastAsia="zh-CN"/>
        </w:rPr>
        <w:t>项目租赁位于</w:t>
      </w:r>
      <w:r>
        <w:rPr>
          <w:rFonts w:hint="default" w:ascii="Times New Roman" w:hAnsi="Times New Roman" w:eastAsia="仿宋_GB2312" w:cs="Times New Roman"/>
          <w:sz w:val="32"/>
          <w:szCs w:val="32"/>
        </w:rPr>
        <w:t>平乐县</w:t>
      </w:r>
      <w:r>
        <w:rPr>
          <w:rFonts w:hint="eastAsia" w:ascii="Times New Roman" w:hAnsi="Times New Roman" w:eastAsia="仿宋_GB2312" w:cs="Times New Roman"/>
          <w:sz w:val="32"/>
          <w:szCs w:val="32"/>
          <w:lang w:eastAsia="zh-CN"/>
        </w:rPr>
        <w:t>沙子镇五里亭的现有厂房</w:t>
      </w:r>
      <w:r>
        <w:rPr>
          <w:rFonts w:hint="default" w:ascii="Times New Roman" w:hAnsi="Times New Roman" w:eastAsia="仿宋_GB2312" w:cs="Times New Roman"/>
          <w:sz w:val="32"/>
          <w:szCs w:val="32"/>
          <w:lang w:eastAsia="zh-CN"/>
        </w:rPr>
        <w:t>新建</w:t>
      </w:r>
      <w:r>
        <w:rPr>
          <w:rFonts w:hint="default" w:ascii="Times New Roman" w:hAnsi="Times New Roman" w:eastAsia="仿宋_GB2312" w:cs="Times New Roman"/>
          <w:kern w:val="0"/>
          <w:sz w:val="32"/>
          <w:szCs w:val="32"/>
        </w:rPr>
        <w:t>平乐</w:t>
      </w:r>
      <w:r>
        <w:rPr>
          <w:rFonts w:hint="eastAsia" w:ascii="Times New Roman" w:hAnsi="Times New Roman" w:eastAsia="仿宋_GB2312" w:cs="Times New Roman"/>
          <w:kern w:val="0"/>
          <w:sz w:val="32"/>
          <w:szCs w:val="32"/>
          <w:lang w:eastAsia="zh-CN"/>
        </w:rPr>
        <w:t>县仁乐塑料包装</w:t>
      </w:r>
      <w:r>
        <w:rPr>
          <w:rFonts w:hint="default" w:ascii="Times New Roman" w:hAnsi="Times New Roman" w:eastAsia="仿宋_GB2312" w:cs="Times New Roman"/>
          <w:kern w:val="0"/>
          <w:sz w:val="32"/>
          <w:szCs w:val="32"/>
        </w:rPr>
        <w:t>生产项目</w:t>
      </w:r>
      <w:r>
        <w:rPr>
          <w:rFonts w:hint="default" w:ascii="Times New Roman" w:hAnsi="Times New Roman" w:eastAsia="仿宋_GB2312" w:cs="Times New Roman"/>
          <w:sz w:val="32"/>
          <w:szCs w:val="32"/>
          <w:lang w:eastAsia="zh-CN"/>
        </w:rPr>
        <w:t>，占地面积</w:t>
      </w:r>
      <w:r>
        <w:rPr>
          <w:rFonts w:hint="eastAsia" w:ascii="Times New Roman" w:hAnsi="Times New Roman" w:eastAsia="仿宋_GB2312" w:cs="Times New Roman"/>
          <w:sz w:val="32"/>
          <w:szCs w:val="32"/>
          <w:lang w:eastAsia="zh-CN"/>
        </w:rPr>
        <w:t>约</w:t>
      </w:r>
      <w:r>
        <w:rPr>
          <w:rFonts w:hint="eastAsia" w:ascii="Times New Roman" w:hAnsi="Times New Roman" w:eastAsia="仿宋_GB2312" w:cs="Times New Roman"/>
          <w:sz w:val="32"/>
          <w:szCs w:val="32"/>
          <w:lang w:val="en-US" w:eastAsia="zh-CN"/>
        </w:rPr>
        <w:t>4000</w:t>
      </w:r>
      <w:r>
        <w:rPr>
          <w:rFonts w:hint="default" w:ascii="Times New Roman" w:hAnsi="Times New Roman" w:eastAsia="仿宋_GB2312" w:cs="Times New Roman"/>
          <w:sz w:val="32"/>
          <w:szCs w:val="32"/>
          <w:lang w:val="en-US" w:eastAsia="zh-CN"/>
        </w:rPr>
        <w:t>平方米，</w:t>
      </w:r>
      <w:r>
        <w:rPr>
          <w:rFonts w:hint="default" w:ascii="Times New Roman" w:hAnsi="Times New Roman" w:eastAsia="仿宋_GB2312" w:cs="Times New Roman"/>
          <w:sz w:val="32"/>
          <w:szCs w:val="32"/>
          <w:lang w:eastAsia="zh-CN"/>
        </w:rPr>
        <w:t>建设有</w:t>
      </w:r>
      <w:r>
        <w:rPr>
          <w:rFonts w:hint="eastAsia" w:ascii="Times New Roman" w:hAnsi="Times New Roman" w:eastAsia="仿宋_GB2312" w:cs="Times New Roman"/>
          <w:sz w:val="32"/>
          <w:szCs w:val="32"/>
          <w:lang w:eastAsia="zh-CN"/>
        </w:rPr>
        <w:t>生产车间（包括原料区、原料堆放区、成品堆放区）、综合楼（包括厨房、办公室、员工宿舍）及</w:t>
      </w:r>
      <w:r>
        <w:rPr>
          <w:rFonts w:hint="default" w:ascii="Times New Roman" w:hAnsi="Times New Roman" w:eastAsia="仿宋_GB2312" w:cs="Times New Roman"/>
          <w:sz w:val="32"/>
          <w:szCs w:val="32"/>
          <w:lang w:eastAsia="zh-CN"/>
        </w:rPr>
        <w:t>危险废物暂存间等，总</w:t>
      </w:r>
      <w:r>
        <w:rPr>
          <w:rFonts w:hint="default" w:ascii="Times New Roman" w:hAnsi="Times New Roman" w:eastAsia="仿宋_GB2312" w:cs="Times New Roman"/>
          <w:sz w:val="32"/>
          <w:szCs w:val="32"/>
          <w:lang w:val="en-US" w:eastAsia="zh-CN"/>
        </w:rPr>
        <w:t>建筑面积</w:t>
      </w:r>
      <w:r>
        <w:rPr>
          <w:rFonts w:hint="eastAsia" w:ascii="Times New Roman" w:hAnsi="Times New Roman" w:eastAsia="仿宋_GB2312" w:cs="Times New Roman"/>
          <w:sz w:val="32"/>
          <w:szCs w:val="32"/>
          <w:lang w:val="en-US" w:eastAsia="zh-CN"/>
        </w:rPr>
        <w:t>1163</w:t>
      </w:r>
      <w:r>
        <w:rPr>
          <w:rFonts w:hint="default" w:ascii="Times New Roman" w:hAnsi="Times New Roman" w:eastAsia="仿宋_GB2312" w:cs="Times New Roman"/>
          <w:sz w:val="32"/>
          <w:szCs w:val="32"/>
          <w:lang w:val="en-US" w:eastAsia="zh-CN"/>
        </w:rPr>
        <w:t>平方米，</w:t>
      </w:r>
      <w:r>
        <w:rPr>
          <w:rFonts w:hint="eastAsia" w:ascii="Times New Roman" w:hAnsi="Times New Roman" w:eastAsia="仿宋_GB2312" w:cs="Times New Roman"/>
          <w:sz w:val="32"/>
          <w:szCs w:val="32"/>
          <w:lang w:val="en-US" w:eastAsia="zh-CN"/>
        </w:rPr>
        <w:t>生产设备主要有注塑机、搅拌机、密闭式进料机、破碎机等，</w:t>
      </w:r>
      <w:r>
        <w:rPr>
          <w:rFonts w:hint="default" w:ascii="Times New Roman" w:hAnsi="Times New Roman" w:eastAsia="仿宋_GB2312" w:cs="Times New Roman"/>
          <w:sz w:val="32"/>
          <w:szCs w:val="32"/>
        </w:rPr>
        <w:t>建设</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 xml:space="preserve"> 条</w:t>
      </w:r>
      <w:r>
        <w:rPr>
          <w:rFonts w:hint="eastAsia" w:ascii="Times New Roman" w:hAnsi="Times New Roman" w:eastAsia="仿宋_GB2312" w:cs="Times New Roman"/>
          <w:sz w:val="32"/>
          <w:szCs w:val="32"/>
          <w:lang w:eastAsia="zh-CN"/>
        </w:rPr>
        <w:t>果筐</w:t>
      </w:r>
      <w:r>
        <w:rPr>
          <w:rFonts w:hint="default" w:ascii="Times New Roman" w:hAnsi="Times New Roman" w:eastAsia="仿宋_GB2312" w:cs="Times New Roman"/>
          <w:sz w:val="32"/>
          <w:szCs w:val="32"/>
        </w:rPr>
        <w:t>生产线</w:t>
      </w:r>
      <w:r>
        <w:rPr>
          <w:rFonts w:hint="eastAsia" w:ascii="Times New Roman" w:hAnsi="Times New Roman" w:eastAsia="仿宋_GB2312" w:cs="Times New Roman"/>
          <w:sz w:val="32"/>
          <w:szCs w:val="32"/>
          <w:lang w:eastAsia="zh-CN"/>
        </w:rPr>
        <w:t>，年产塑料果筐</w:t>
      </w:r>
      <w:r>
        <w:rPr>
          <w:rFonts w:hint="eastAsia" w:ascii="Times New Roman" w:hAnsi="Times New Roman" w:eastAsia="仿宋_GB2312" w:cs="Times New Roman"/>
          <w:sz w:val="32"/>
          <w:szCs w:val="32"/>
          <w:lang w:val="en-US" w:eastAsia="zh-CN"/>
        </w:rPr>
        <w:t>50万个</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项目总投资</w:t>
      </w:r>
      <w:r>
        <w:rPr>
          <w:rFonts w:hint="eastAsia" w:ascii="Times New Roman" w:hAnsi="Times New Roman" w:eastAsia="仿宋_GB2312" w:cs="Times New Roman"/>
          <w:sz w:val="32"/>
          <w:szCs w:val="32"/>
          <w:lang w:val="en-US" w:eastAsia="zh-CN"/>
        </w:rPr>
        <w:t>680</w:t>
      </w:r>
      <w:r>
        <w:rPr>
          <w:rFonts w:hint="default" w:ascii="Times New Roman" w:hAnsi="Times New Roman" w:eastAsia="仿宋_GB2312" w:cs="Times New Roman"/>
          <w:sz w:val="32"/>
          <w:szCs w:val="32"/>
        </w:rPr>
        <w:t>万元，其中环保投资</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万元。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firstLineChars="200"/>
        <w:jc w:val="left"/>
        <w:textAlignment w:val="auto"/>
        <w:outlineLvl w:val="9"/>
        <w:rPr>
          <w:rFonts w:hint="default" w:ascii="Times New Roman" w:hAnsi="Times New Roman" w:eastAsia="仿宋_GB2312" w:cs="Times New Roman"/>
          <w:spacing w:val="-10"/>
          <w:kern w:val="0"/>
          <w:sz w:val="32"/>
          <w:szCs w:val="32"/>
        </w:rPr>
      </w:pPr>
      <w:r>
        <w:rPr>
          <w:rFonts w:hint="default" w:ascii="Times New Roman" w:hAnsi="Times New Roman" w:eastAsia="仿宋_GB2312" w:cs="Times New Roman"/>
          <w:spacing w:val="-10"/>
          <w:kern w:val="0"/>
          <w:sz w:val="32"/>
          <w:szCs w:val="32"/>
          <w:lang w:bidi="ar"/>
        </w:rPr>
        <w:t>三、项目重点做好以下环境保护工作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firstLineChars="200"/>
        <w:textAlignment w:val="auto"/>
        <w:outlineLvl w:val="9"/>
        <w:rPr>
          <w:rFonts w:hint="default" w:ascii="Times New Roman" w:hAnsi="Times New Roman" w:eastAsia="仿宋_GB2312" w:cs="Times New Roman"/>
          <w:spacing w:val="-10"/>
          <w:kern w:val="0"/>
          <w:sz w:val="32"/>
          <w:szCs w:val="32"/>
          <w:lang w:eastAsia="zh-CN"/>
        </w:rPr>
      </w:pPr>
      <w:r>
        <w:rPr>
          <w:rFonts w:hint="default" w:ascii="Times New Roman" w:hAnsi="Times New Roman" w:eastAsia="仿宋_GB2312" w:cs="Times New Roman"/>
          <w:spacing w:val="-10"/>
          <w:kern w:val="0"/>
          <w:sz w:val="32"/>
          <w:szCs w:val="32"/>
          <w:lang w:bidi="ar"/>
        </w:rPr>
        <w:t>(一)</w:t>
      </w:r>
      <w:r>
        <w:rPr>
          <w:rFonts w:hint="default" w:ascii="Times New Roman" w:hAnsi="Times New Roman" w:eastAsia="仿宋_GB2312" w:cs="Times New Roman"/>
          <w:spacing w:val="-10"/>
          <w:kern w:val="0"/>
          <w:sz w:val="32"/>
          <w:szCs w:val="32"/>
          <w:lang w:eastAsia="zh-CN" w:bidi="ar"/>
        </w:rPr>
        <w:t>废水污染防治工作</w:t>
      </w:r>
    </w:p>
    <w:p>
      <w:pPr>
        <w:pStyle w:val="20"/>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项目施工期废水主要为施工人员生活污水。施工人员生活污水经临时简易化粪池收集处理后用作农肥。</w:t>
      </w:r>
    </w:p>
    <w:p>
      <w:pPr>
        <w:pStyle w:val="20"/>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项目运</w:t>
      </w:r>
      <w:r>
        <w:rPr>
          <w:rFonts w:hint="eastAsia" w:ascii="Times New Roman" w:hAnsi="Times New Roman" w:eastAsia="仿宋_GB2312" w:cs="Times New Roman"/>
          <w:sz w:val="32"/>
          <w:szCs w:val="32"/>
          <w:lang w:eastAsia="zh-CN"/>
        </w:rPr>
        <w:t>营</w:t>
      </w:r>
      <w:r>
        <w:rPr>
          <w:rFonts w:hint="default" w:ascii="Times New Roman" w:hAnsi="Times New Roman" w:eastAsia="仿宋_GB2312" w:cs="Times New Roman"/>
          <w:sz w:val="32"/>
          <w:szCs w:val="32"/>
          <w:lang w:eastAsia="zh-CN"/>
        </w:rPr>
        <w:t>期废水主要为</w:t>
      </w:r>
      <w:r>
        <w:rPr>
          <w:rFonts w:hint="eastAsia" w:ascii="Times New Roman" w:hAnsi="Times New Roman" w:eastAsia="仿宋_GB2312" w:cs="Times New Roman"/>
          <w:sz w:val="32"/>
          <w:szCs w:val="32"/>
          <w:lang w:eastAsia="zh-CN"/>
        </w:rPr>
        <w:t>职工</w:t>
      </w:r>
      <w:r>
        <w:rPr>
          <w:rFonts w:hint="default" w:ascii="Times New Roman" w:hAnsi="Times New Roman" w:eastAsia="仿宋_GB2312" w:cs="Times New Roman"/>
          <w:sz w:val="32"/>
          <w:szCs w:val="32"/>
        </w:rPr>
        <w:t>生活污水</w:t>
      </w:r>
      <w:r>
        <w:rPr>
          <w:rFonts w:hint="eastAsia" w:ascii="Times New Roman" w:hAnsi="Times New Roman" w:eastAsia="仿宋_GB2312" w:cs="Times New Roman"/>
          <w:sz w:val="32"/>
          <w:szCs w:val="32"/>
          <w:lang w:eastAsia="zh-CN"/>
        </w:rPr>
        <w:t>、食堂废水</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经化粪池处理后达《农田灌溉水质标准》旱作标准后用作农田灌溉</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spacing w:val="-10"/>
          <w:kern w:val="0"/>
          <w:sz w:val="32"/>
          <w:szCs w:val="32"/>
          <w:lang w:bidi="ar"/>
        </w:rPr>
        <w:t>(二)</w:t>
      </w:r>
      <w:r>
        <w:rPr>
          <w:rFonts w:hint="default" w:ascii="Times New Roman" w:hAnsi="Times New Roman" w:eastAsia="仿宋_GB2312" w:cs="Times New Roman"/>
          <w:color w:val="auto"/>
          <w:sz w:val="32"/>
          <w:szCs w:val="32"/>
          <w:lang w:eastAsia="zh-CN"/>
        </w:rPr>
        <w:t>废气污染防治工作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项目施工期大气污染物主要为运输车辆产生的车辆尾气。污染物排放时间和排放量相对较少，建设单位采取对运输车辆进行保养，使用低排量的机械设备，禁止使用排放量严重超标的车辆，设计合理施工流程，减少重复施工等措施，对环境影响不大。</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000000"/>
          <w:sz w:val="32"/>
          <w:szCs w:val="32"/>
        </w:rPr>
        <w:t>项目</w:t>
      </w:r>
      <w:r>
        <w:rPr>
          <w:rFonts w:hint="eastAsia" w:ascii="Times New Roman" w:hAnsi="Times New Roman" w:eastAsia="仿宋_GB2312" w:cs="Times New Roman"/>
          <w:color w:val="000000"/>
          <w:sz w:val="32"/>
          <w:szCs w:val="32"/>
          <w:lang w:eastAsia="zh-CN"/>
        </w:rPr>
        <w:t>运营</w:t>
      </w:r>
      <w:r>
        <w:rPr>
          <w:rFonts w:hint="default" w:ascii="Times New Roman" w:hAnsi="Times New Roman" w:eastAsia="仿宋_GB2312" w:cs="Times New Roman"/>
          <w:color w:val="000000"/>
          <w:sz w:val="32"/>
          <w:szCs w:val="32"/>
        </w:rPr>
        <w:t>期的</w:t>
      </w:r>
      <w:r>
        <w:rPr>
          <w:rFonts w:hint="default" w:ascii="Times New Roman" w:hAnsi="Times New Roman" w:eastAsia="仿宋_GB2312" w:cs="Times New Roman"/>
          <w:color w:val="000000"/>
          <w:sz w:val="32"/>
          <w:szCs w:val="32"/>
          <w:lang w:val="en-US" w:eastAsia="zh-CN"/>
        </w:rPr>
        <w:t>大</w:t>
      </w:r>
      <w:r>
        <w:rPr>
          <w:rFonts w:hint="default" w:ascii="Times New Roman" w:hAnsi="Times New Roman" w:eastAsia="仿宋_GB2312" w:cs="Times New Roman"/>
          <w:color w:val="000000"/>
          <w:sz w:val="32"/>
          <w:szCs w:val="32"/>
        </w:rPr>
        <w:t>气污染物主要为</w:t>
      </w:r>
      <w:r>
        <w:rPr>
          <w:rFonts w:hint="default" w:ascii="Times New Roman" w:hAnsi="Times New Roman" w:eastAsia="仿宋_GB2312" w:cs="Times New Roman"/>
          <w:sz w:val="32"/>
          <w:szCs w:val="32"/>
          <w:lang w:eastAsia="zh-CN"/>
        </w:rPr>
        <w:t>投料粉尘</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有机废气</w:t>
      </w:r>
      <w:r>
        <w:rPr>
          <w:rFonts w:hint="eastAsia" w:ascii="Times New Roman" w:hAnsi="Times New Roman" w:eastAsia="仿宋_GB2312" w:cs="Times New Roman"/>
          <w:sz w:val="32"/>
          <w:szCs w:val="32"/>
          <w:lang w:eastAsia="zh-CN"/>
        </w:rPr>
        <w:t>和食堂油烟</w:t>
      </w:r>
      <w:r>
        <w:rPr>
          <w:rFonts w:hint="default" w:ascii="Times New Roman" w:hAnsi="Times New Roman" w:eastAsia="仿宋_GB2312" w:cs="Times New Roman"/>
          <w:color w:val="000000"/>
          <w:sz w:val="32"/>
          <w:szCs w:val="32"/>
        </w:rPr>
        <w:t>。项目进料方式为密闭负压式进料</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根据《逸散性工业粉尘控制技术》</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粉尘产生量忽略不计</w:t>
      </w:r>
      <w:r>
        <w:rPr>
          <w:rFonts w:hint="eastAsia" w:ascii="Times New Roman" w:hAnsi="Times New Roman" w:eastAsia="仿宋_GB2312" w:cs="Times New Roman"/>
          <w:color w:val="000000"/>
          <w:sz w:val="32"/>
          <w:szCs w:val="32"/>
          <w:lang w:eastAsia="zh-CN"/>
        </w:rPr>
        <w:t>。在注塑工序上方设置集气罩对有机废气进行收集，由“活性炭吸附+UV光解”进行处置达标后经15m高排气筒排放。有机</w:t>
      </w:r>
      <w:r>
        <w:rPr>
          <w:rFonts w:hint="default" w:ascii="Times New Roman" w:hAnsi="Times New Roman" w:eastAsia="仿宋_GB2312" w:cs="Times New Roman"/>
          <w:color w:val="000000"/>
          <w:sz w:val="32"/>
          <w:szCs w:val="32"/>
          <w:lang w:eastAsia="zh-CN"/>
        </w:rPr>
        <w:t>废气排放执行</w:t>
      </w:r>
      <w:r>
        <w:rPr>
          <w:rFonts w:hint="default" w:ascii="Times New Roman" w:hAnsi="Times New Roman" w:eastAsia="仿宋_GB2312" w:cs="Times New Roman"/>
          <w:color w:val="auto"/>
          <w:sz w:val="32"/>
          <w:szCs w:val="32"/>
          <w:lang w:eastAsia="zh-CN"/>
        </w:rPr>
        <w:t>《合成树脂工业污染物排放标准》（GB31572-2015）要求</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食堂油烟</w:t>
      </w:r>
      <w:r>
        <w:rPr>
          <w:rFonts w:hint="default" w:ascii="Times New Roman" w:hAnsi="Times New Roman" w:eastAsia="仿宋_GB2312" w:cs="Times New Roman"/>
          <w:color w:val="auto"/>
          <w:sz w:val="32"/>
          <w:szCs w:val="32"/>
        </w:rPr>
        <w:t>根据《饮食业油烟排放标准（试行）》（GB18483-2001）要求，安装净化效率≥60%的油烟净化装置，达到《饮食业油烟排放标准（试行）》（GB18483-2001）中油烟排放浓度限值2.0mg/m</w:t>
      </w:r>
      <w:r>
        <w:rPr>
          <w:rFonts w:hint="default" w:ascii="Times New Roman" w:hAnsi="Times New Roman" w:eastAsia="仿宋_GB2312" w:cs="Times New Roman"/>
          <w:color w:val="auto"/>
          <w:sz w:val="32"/>
          <w:szCs w:val="32"/>
          <w:vertAlign w:val="superscript"/>
        </w:rPr>
        <w:t>3</w:t>
      </w:r>
      <w:r>
        <w:rPr>
          <w:rFonts w:hint="eastAsia" w:ascii="Times New Roman" w:hAnsi="Times New Roman" w:eastAsia="仿宋_GB2312" w:cs="Times New Roman"/>
          <w:color w:val="auto"/>
          <w:sz w:val="32"/>
          <w:szCs w:val="32"/>
          <w:vertAlign w:val="baseline"/>
          <w:lang w:eastAsia="zh-CN"/>
        </w:rPr>
        <w:t>后排放</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firstLineChars="200"/>
        <w:textAlignment w:val="auto"/>
        <w:outlineLvl w:val="9"/>
        <w:rPr>
          <w:rFonts w:hint="default" w:ascii="Times New Roman" w:hAnsi="Times New Roman" w:eastAsia="仿宋_GB2312" w:cs="Times New Roman"/>
          <w:spacing w:val="-10"/>
          <w:kern w:val="0"/>
          <w:sz w:val="32"/>
          <w:szCs w:val="32"/>
        </w:rPr>
      </w:pPr>
      <w:r>
        <w:rPr>
          <w:rFonts w:hint="default" w:ascii="Times New Roman" w:hAnsi="Times New Roman" w:eastAsia="仿宋_GB2312" w:cs="Times New Roman"/>
          <w:spacing w:val="-10"/>
          <w:kern w:val="0"/>
          <w:sz w:val="32"/>
          <w:szCs w:val="32"/>
          <w:lang w:bidi="ar"/>
        </w:rPr>
        <w:t>（三）</w:t>
      </w:r>
      <w:r>
        <w:rPr>
          <w:rFonts w:hint="default" w:ascii="Times New Roman" w:hAnsi="Times New Roman" w:eastAsia="仿宋_GB2312" w:cs="Times New Roman"/>
          <w:sz w:val="32"/>
          <w:szCs w:val="32"/>
          <w:lang w:eastAsia="zh-CN"/>
        </w:rPr>
        <w:t>噪声污染防治工作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项目施工期噪声为机械设备噪声。通过合理布置施工设备，对噪声较大的机械进行隔声及减震处理，对噪声较小的设备使用移动式隔声屏，严格执行《建筑施工场界环境噪声排放标准》（GB12523-2011）及《广西壮族自治区环境保护条例》中的相关规定来减少施工期噪声对周边环境的影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项目</w:t>
      </w:r>
      <w:r>
        <w:rPr>
          <w:rFonts w:hint="default" w:ascii="Times New Roman" w:hAnsi="Times New Roman" w:eastAsia="仿宋_GB2312" w:cs="Times New Roman"/>
          <w:color w:val="000000"/>
          <w:sz w:val="32"/>
          <w:szCs w:val="32"/>
          <w:lang w:val="en-US" w:eastAsia="zh-CN"/>
        </w:rPr>
        <w:t>运</w:t>
      </w:r>
      <w:r>
        <w:rPr>
          <w:rFonts w:hint="eastAsia" w:ascii="Times New Roman" w:hAnsi="Times New Roman" w:eastAsia="仿宋_GB2312" w:cs="Times New Roman"/>
          <w:color w:val="000000"/>
          <w:sz w:val="32"/>
          <w:szCs w:val="32"/>
          <w:lang w:val="en-US" w:eastAsia="zh-CN"/>
        </w:rPr>
        <w:t>营</w:t>
      </w:r>
      <w:r>
        <w:rPr>
          <w:rFonts w:hint="default" w:ascii="Times New Roman" w:hAnsi="Times New Roman" w:eastAsia="仿宋_GB2312" w:cs="Times New Roman"/>
          <w:color w:val="000000"/>
          <w:sz w:val="32"/>
          <w:szCs w:val="32"/>
          <w:lang w:val="en-US" w:eastAsia="zh-CN"/>
        </w:rPr>
        <w:t>期</w:t>
      </w:r>
      <w:r>
        <w:rPr>
          <w:rFonts w:hint="default" w:ascii="Times New Roman" w:hAnsi="Times New Roman" w:eastAsia="仿宋_GB2312" w:cs="Times New Roman"/>
          <w:sz w:val="32"/>
          <w:szCs w:val="32"/>
        </w:rPr>
        <w:t>噪声主要为</w:t>
      </w:r>
      <w:r>
        <w:rPr>
          <w:rFonts w:hint="default" w:ascii="Times New Roman" w:hAnsi="Times New Roman" w:eastAsia="仿宋_GB2312" w:cs="Times New Roman"/>
          <w:sz w:val="32"/>
          <w:szCs w:val="32"/>
          <w:lang w:eastAsia="zh-CN"/>
        </w:rPr>
        <w:t>项目</w:t>
      </w:r>
      <w:r>
        <w:rPr>
          <w:rFonts w:hint="eastAsia" w:ascii="Times New Roman" w:hAnsi="Times New Roman" w:eastAsia="仿宋_GB2312" w:cs="Times New Roman"/>
          <w:sz w:val="32"/>
          <w:szCs w:val="32"/>
          <w:lang w:eastAsia="zh-CN"/>
        </w:rPr>
        <w:t>生产</w:t>
      </w:r>
      <w:r>
        <w:rPr>
          <w:rFonts w:hint="default" w:ascii="Times New Roman" w:hAnsi="Times New Roman" w:eastAsia="仿宋_GB2312" w:cs="Times New Roman"/>
          <w:sz w:val="32"/>
          <w:szCs w:val="32"/>
          <w:lang w:eastAsia="zh-CN"/>
        </w:rPr>
        <w:t>设备</w:t>
      </w:r>
      <w:r>
        <w:rPr>
          <w:rFonts w:hint="default" w:ascii="Times New Roman" w:hAnsi="Times New Roman" w:eastAsia="仿宋_GB2312" w:cs="Times New Roman"/>
          <w:sz w:val="32"/>
          <w:szCs w:val="32"/>
        </w:rPr>
        <w:t>噪声。</w:t>
      </w:r>
      <w:r>
        <w:rPr>
          <w:rFonts w:hint="default" w:ascii="Times New Roman" w:hAnsi="Times New Roman" w:eastAsia="仿宋_GB2312" w:cs="Times New Roman"/>
          <w:sz w:val="32"/>
          <w:szCs w:val="32"/>
          <w:lang w:eastAsia="zh-CN"/>
        </w:rPr>
        <w:t>通过</w:t>
      </w:r>
      <w:r>
        <w:rPr>
          <w:rFonts w:hint="default" w:ascii="Times New Roman" w:hAnsi="Times New Roman" w:eastAsia="仿宋_GB2312" w:cs="Times New Roman"/>
          <w:color w:val="000000"/>
          <w:sz w:val="32"/>
          <w:szCs w:val="32"/>
          <w:lang w:eastAsia="zh-CN"/>
        </w:rPr>
        <w:t>采取基础减震、厂房隔声、</w:t>
      </w:r>
      <w:r>
        <w:rPr>
          <w:rFonts w:hint="eastAsia" w:ascii="Times New Roman" w:hAnsi="Times New Roman" w:eastAsia="仿宋_GB2312" w:cs="Times New Roman"/>
          <w:color w:val="000000"/>
          <w:sz w:val="32"/>
          <w:szCs w:val="32"/>
          <w:lang w:eastAsia="zh-CN"/>
        </w:rPr>
        <w:t>优选低噪声设备、采用密闭性能较高的门窗、增强厂区绿化</w:t>
      </w:r>
      <w:r>
        <w:rPr>
          <w:rFonts w:hint="default" w:ascii="Times New Roman" w:hAnsi="Times New Roman" w:eastAsia="仿宋_GB2312" w:cs="Times New Roman"/>
          <w:color w:val="auto"/>
          <w:sz w:val="32"/>
          <w:szCs w:val="32"/>
          <w:lang w:eastAsia="zh-CN"/>
        </w:rPr>
        <w:t>等措施，</w:t>
      </w:r>
      <w:r>
        <w:rPr>
          <w:rFonts w:hint="default" w:ascii="Times New Roman" w:hAnsi="Times New Roman" w:eastAsia="仿宋_GB2312" w:cs="Times New Roman"/>
          <w:color w:val="000000"/>
          <w:sz w:val="32"/>
          <w:szCs w:val="32"/>
        </w:rPr>
        <w:t>确保</w:t>
      </w:r>
      <w:r>
        <w:rPr>
          <w:rFonts w:hint="default" w:ascii="Times New Roman" w:hAnsi="Times New Roman" w:eastAsia="仿宋_GB2312" w:cs="Times New Roman"/>
          <w:color w:val="000000"/>
          <w:sz w:val="32"/>
          <w:szCs w:val="32"/>
          <w:lang w:eastAsia="zh-CN"/>
        </w:rPr>
        <w:t>达到</w:t>
      </w:r>
      <w:r>
        <w:rPr>
          <w:rFonts w:hint="default" w:ascii="Times New Roman" w:hAnsi="Times New Roman" w:eastAsia="仿宋_GB2312" w:cs="Times New Roman"/>
          <w:color w:val="auto"/>
          <w:sz w:val="32"/>
          <w:szCs w:val="32"/>
        </w:rPr>
        <w:t>《工业企业厂界环境噪声排放标准》(GB12348-2008)</w:t>
      </w:r>
      <w:r>
        <w:rPr>
          <w:rFonts w:hint="eastAsia" w:ascii="Times New Roman" w:hAnsi="Times New Roman" w:eastAsia="仿宋_GB2312" w:cs="Times New Roman"/>
          <w:color w:val="auto"/>
          <w:sz w:val="32"/>
          <w:szCs w:val="32"/>
          <w:lang w:val="en-US" w:eastAsia="zh-CN"/>
        </w:rPr>
        <w:t>2、4类标准</w:t>
      </w:r>
      <w:r>
        <w:rPr>
          <w:rFonts w:hint="default" w:ascii="Times New Roman" w:hAnsi="Times New Roman" w:eastAsia="仿宋_GB2312" w:cs="Times New Roman"/>
          <w:color w:val="auto"/>
          <w:sz w:val="32"/>
          <w:szCs w:val="32"/>
        </w:rPr>
        <w:t>要求</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firstLineChars="200"/>
        <w:textAlignment w:val="auto"/>
        <w:outlineLvl w:val="9"/>
        <w:rPr>
          <w:rFonts w:hint="default" w:ascii="Times New Roman" w:hAnsi="Times New Roman" w:eastAsia="仿宋_GB2312" w:cs="Times New Roman"/>
          <w:spacing w:val="-10"/>
          <w:kern w:val="0"/>
          <w:sz w:val="32"/>
          <w:szCs w:val="32"/>
        </w:rPr>
      </w:pPr>
      <w:r>
        <w:rPr>
          <w:rFonts w:hint="default" w:ascii="Times New Roman" w:hAnsi="Times New Roman" w:eastAsia="仿宋_GB2312" w:cs="Times New Roman"/>
          <w:spacing w:val="-10"/>
          <w:kern w:val="0"/>
          <w:sz w:val="32"/>
          <w:szCs w:val="32"/>
          <w:lang w:bidi="ar"/>
        </w:rPr>
        <w:t>（四）</w:t>
      </w:r>
      <w:r>
        <w:rPr>
          <w:rFonts w:hint="default" w:ascii="Times New Roman" w:hAnsi="Times New Roman" w:eastAsia="仿宋_GB2312" w:cs="Times New Roman"/>
          <w:sz w:val="32"/>
          <w:szCs w:val="32"/>
          <w:lang w:val="en-US" w:eastAsia="zh-CN"/>
        </w:rPr>
        <w:t>固体废物污染防治工作</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项目施工期固体废物主要为设备安装人员生活垃圾。生活垃圾定点堆放、及时收集外运交由环卫部门处理。</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sz w:val="32"/>
          <w:szCs w:val="32"/>
        </w:rPr>
        <w:t>项目运</w:t>
      </w:r>
      <w:r>
        <w:rPr>
          <w:rFonts w:hint="eastAsia" w:ascii="Times New Roman" w:hAnsi="Times New Roman" w:eastAsia="仿宋_GB2312" w:cs="Times New Roman"/>
          <w:sz w:val="32"/>
          <w:szCs w:val="32"/>
          <w:lang w:eastAsia="zh-CN"/>
        </w:rPr>
        <w:t>营</w:t>
      </w:r>
      <w:r>
        <w:rPr>
          <w:rFonts w:hint="default" w:ascii="Times New Roman" w:hAnsi="Times New Roman" w:eastAsia="仿宋_GB2312" w:cs="Times New Roman"/>
          <w:sz w:val="32"/>
          <w:szCs w:val="32"/>
          <w:lang w:eastAsia="zh-CN"/>
        </w:rPr>
        <w:t>期</w:t>
      </w:r>
      <w:r>
        <w:rPr>
          <w:rFonts w:hint="default" w:ascii="Times New Roman" w:hAnsi="Times New Roman" w:eastAsia="仿宋_GB2312" w:cs="Times New Roman"/>
          <w:sz w:val="32"/>
          <w:szCs w:val="32"/>
        </w:rPr>
        <w:t>固体废弃物主要为</w:t>
      </w:r>
      <w:r>
        <w:rPr>
          <w:rFonts w:hint="default" w:ascii="Times New Roman" w:hAnsi="Times New Roman" w:eastAsia="仿宋_GB2312" w:cs="Times New Roman"/>
          <w:kern w:val="0"/>
          <w:sz w:val="32"/>
          <w:szCs w:val="32"/>
          <w:lang w:eastAsia="zh-CN"/>
        </w:rPr>
        <w:t>一般工业固废、危险废物和生活垃圾</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一般工业固体废物主要有不合格品</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不合格品</w:t>
      </w:r>
      <w:r>
        <w:rPr>
          <w:rFonts w:hint="eastAsia" w:ascii="Times New Roman" w:hAnsi="Times New Roman" w:eastAsia="仿宋_GB2312" w:cs="Times New Roman"/>
          <w:sz w:val="32"/>
          <w:szCs w:val="32"/>
          <w:lang w:eastAsia="zh-CN"/>
        </w:rPr>
        <w:t>经收集后破碎重铸。</w:t>
      </w:r>
      <w:r>
        <w:rPr>
          <w:rFonts w:hint="default" w:ascii="Times New Roman" w:hAnsi="Times New Roman" w:eastAsia="仿宋_GB2312" w:cs="Times New Roman"/>
          <w:sz w:val="32"/>
          <w:szCs w:val="32"/>
          <w:lang w:eastAsia="zh-CN"/>
        </w:rPr>
        <w:t>危险废物包括</w:t>
      </w:r>
      <w:r>
        <w:rPr>
          <w:rFonts w:hint="default" w:ascii="Times New Roman" w:hAnsi="Times New Roman" w:eastAsia="仿宋_GB2312" w:cs="Times New Roman"/>
          <w:sz w:val="32"/>
          <w:szCs w:val="32"/>
        </w:rPr>
        <w:t>废活性炭、废UV光</w:t>
      </w:r>
      <w:r>
        <w:rPr>
          <w:rFonts w:hint="eastAsia" w:ascii="Times New Roman" w:hAnsi="Times New Roman" w:eastAsia="仿宋_GB2312" w:cs="Times New Roman"/>
          <w:sz w:val="32"/>
          <w:szCs w:val="32"/>
          <w:lang w:eastAsia="zh-CN"/>
        </w:rPr>
        <w:t>解灯</w:t>
      </w:r>
      <w:r>
        <w:rPr>
          <w:rFonts w:hint="default" w:ascii="Times New Roman" w:hAnsi="Times New Roman" w:eastAsia="仿宋_GB2312" w:cs="Times New Roman"/>
          <w:sz w:val="32"/>
          <w:szCs w:val="32"/>
        </w:rPr>
        <w:t>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auto"/>
          <w:kern w:val="0"/>
          <w:sz w:val="32"/>
          <w:szCs w:val="32"/>
          <w:lang w:eastAsia="zh-CN"/>
        </w:rPr>
        <w:t>分别</w:t>
      </w:r>
      <w:r>
        <w:rPr>
          <w:rFonts w:hint="default" w:ascii="Times New Roman" w:hAnsi="Times New Roman" w:eastAsia="仿宋_GB2312" w:cs="Times New Roman"/>
          <w:color w:val="auto"/>
          <w:sz w:val="32"/>
          <w:szCs w:val="32"/>
        </w:rPr>
        <w:t>属《国家危险废物名录》（</w:t>
      </w:r>
      <w:r>
        <w:rPr>
          <w:rFonts w:hint="default" w:ascii="Times New Roman" w:hAnsi="Times New Roman" w:eastAsia="仿宋_GB2312" w:cs="Times New Roman"/>
          <w:color w:val="auto"/>
          <w:sz w:val="32"/>
          <w:szCs w:val="32"/>
          <w:lang w:val="en-US" w:eastAsia="zh-CN"/>
        </w:rPr>
        <w:t>2021</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版</w:t>
      </w:r>
      <w:r>
        <w:rPr>
          <w:rFonts w:hint="default" w:ascii="Times New Roman" w:hAnsi="Times New Roman" w:eastAsia="仿宋_GB2312" w:cs="Times New Roman"/>
          <w:color w:val="auto"/>
          <w:sz w:val="32"/>
          <w:szCs w:val="32"/>
        </w:rPr>
        <w:t>）中的HW</w:t>
      </w:r>
      <w:r>
        <w:rPr>
          <w:rFonts w:hint="default" w:ascii="Times New Roman" w:hAnsi="Times New Roman" w:eastAsia="仿宋_GB2312" w:cs="Times New Roman"/>
          <w:color w:val="auto"/>
          <w:sz w:val="32"/>
          <w:szCs w:val="32"/>
          <w:lang w:val="en-US" w:eastAsia="zh-CN"/>
        </w:rPr>
        <w:t>49、HW29</w:t>
      </w:r>
      <w:r>
        <w:rPr>
          <w:rFonts w:hint="default" w:ascii="Times New Roman" w:hAnsi="Times New Roman" w:eastAsia="仿宋_GB2312" w:cs="Times New Roman"/>
          <w:color w:val="auto"/>
          <w:sz w:val="32"/>
          <w:szCs w:val="32"/>
          <w:lang w:eastAsia="zh-CN"/>
        </w:rPr>
        <w:t>号</w:t>
      </w:r>
      <w:r>
        <w:rPr>
          <w:rFonts w:hint="default" w:ascii="Times New Roman" w:hAnsi="Times New Roman" w:eastAsia="仿宋_GB2312" w:cs="Times New Roman"/>
          <w:color w:val="auto"/>
          <w:sz w:val="32"/>
          <w:szCs w:val="32"/>
        </w:rPr>
        <w:t>危险废物</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集中收集后暂存于</w:t>
      </w:r>
      <w:r>
        <w:rPr>
          <w:rFonts w:hint="default" w:ascii="Times New Roman" w:hAnsi="Times New Roman" w:eastAsia="仿宋_GB2312" w:cs="Times New Roman"/>
          <w:kern w:val="0"/>
          <w:sz w:val="32"/>
          <w:szCs w:val="32"/>
          <w:lang w:eastAsia="zh-CN"/>
        </w:rPr>
        <w:t>危</w:t>
      </w:r>
      <w:r>
        <w:rPr>
          <w:rFonts w:hint="eastAsia" w:ascii="Times New Roman" w:hAnsi="Times New Roman" w:eastAsia="仿宋_GB2312" w:cs="Times New Roman"/>
          <w:kern w:val="0"/>
          <w:sz w:val="32"/>
          <w:szCs w:val="32"/>
          <w:lang w:eastAsia="zh-CN"/>
        </w:rPr>
        <w:t>险</w:t>
      </w:r>
      <w:r>
        <w:rPr>
          <w:rFonts w:hint="default" w:ascii="Times New Roman" w:hAnsi="Times New Roman" w:eastAsia="仿宋_GB2312" w:cs="Times New Roman"/>
          <w:kern w:val="0"/>
          <w:sz w:val="32"/>
          <w:szCs w:val="32"/>
          <w:lang w:eastAsia="zh-CN"/>
        </w:rPr>
        <w:t>废</w:t>
      </w:r>
      <w:r>
        <w:rPr>
          <w:rFonts w:hint="eastAsia" w:ascii="Times New Roman" w:hAnsi="Times New Roman" w:eastAsia="仿宋_GB2312" w:cs="Times New Roman"/>
          <w:kern w:val="0"/>
          <w:sz w:val="32"/>
          <w:szCs w:val="32"/>
          <w:lang w:eastAsia="zh-CN"/>
        </w:rPr>
        <w:t>物</w:t>
      </w:r>
      <w:r>
        <w:rPr>
          <w:rFonts w:hint="default" w:ascii="Times New Roman" w:hAnsi="Times New Roman" w:eastAsia="仿宋_GB2312" w:cs="Times New Roman"/>
          <w:kern w:val="0"/>
          <w:sz w:val="32"/>
          <w:szCs w:val="32"/>
          <w:lang w:eastAsia="zh-CN"/>
        </w:rPr>
        <w:t>暂存间，</w:t>
      </w:r>
      <w:r>
        <w:rPr>
          <w:rFonts w:hint="default" w:ascii="Times New Roman" w:hAnsi="Times New Roman" w:eastAsia="仿宋_GB2312" w:cs="Times New Roman"/>
          <w:sz w:val="32"/>
          <w:szCs w:val="32"/>
          <w:lang w:eastAsia="zh-CN"/>
        </w:rPr>
        <w:t>定期交由有相关资质的危废处置单位处置</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color w:val="000000"/>
          <w:sz w:val="32"/>
          <w:szCs w:val="32"/>
          <w:lang w:val="en-US" w:eastAsia="zh-CN"/>
        </w:rPr>
        <w:t>生活垃圾</w:t>
      </w:r>
      <w:r>
        <w:rPr>
          <w:rFonts w:hint="eastAsia" w:ascii="Times New Roman" w:hAnsi="Times New Roman" w:eastAsia="仿宋_GB2312" w:cs="Times New Roman"/>
          <w:color w:val="000000"/>
          <w:sz w:val="32"/>
          <w:szCs w:val="32"/>
          <w:lang w:val="en-US" w:eastAsia="zh-CN"/>
        </w:rPr>
        <w:t>包括职工生活垃圾和餐厨垃圾，</w:t>
      </w:r>
      <w:r>
        <w:rPr>
          <w:rFonts w:hint="default" w:ascii="Times New Roman" w:hAnsi="Times New Roman" w:eastAsia="仿宋_GB2312" w:cs="Times New Roman"/>
          <w:color w:val="000000"/>
          <w:sz w:val="32"/>
          <w:szCs w:val="32"/>
          <w:lang w:val="en-US" w:eastAsia="zh-CN"/>
        </w:rPr>
        <w:t>集中收集后由当地环卫部门统一清运处理</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 xml:space="preserve">。                                          </w:t>
      </w:r>
    </w:p>
    <w:p>
      <w:pPr>
        <w:pStyle w:val="23"/>
        <w:keepNext w:val="0"/>
        <w:keepLines w:val="0"/>
        <w:pageBreakBefore w:val="0"/>
        <w:kinsoku/>
        <w:wordWrap/>
        <w:overflowPunct/>
        <w:topLinePunct w:val="0"/>
        <w:autoSpaceDE/>
        <w:autoSpaceDN/>
        <w:bidi w:val="0"/>
        <w:adjustRightInd/>
        <w:spacing w:line="58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四、项目建设过程中必须落实环境风险防范措施，如发生环境污染事故，必须立即采取措施减轻污染，并及时向</w:t>
      </w:r>
      <w:r>
        <w:rPr>
          <w:rFonts w:hint="default" w:ascii="Times New Roman" w:hAnsi="Times New Roman" w:eastAsia="仿宋_GB2312" w:cs="Times New Roman"/>
          <w:sz w:val="32"/>
          <w:szCs w:val="32"/>
          <w:lang w:val="en-US" w:eastAsia="zh-CN"/>
        </w:rPr>
        <w:t>我局报告</w:t>
      </w:r>
      <w:r>
        <w:rPr>
          <w:rFonts w:hint="default" w:ascii="Times New Roman" w:hAnsi="Times New Roman" w:eastAsia="仿宋_GB2312" w:cs="Times New Roman"/>
          <w:sz w:val="32"/>
          <w:szCs w:val="32"/>
        </w:rPr>
        <w:t>。</w:t>
      </w:r>
    </w:p>
    <w:p>
      <w:pPr>
        <w:pStyle w:val="23"/>
        <w:keepNext w:val="0"/>
        <w:keepLines w:val="0"/>
        <w:pageBreakBefore w:val="0"/>
        <w:kinsoku/>
        <w:wordWrap/>
        <w:overflowPunct/>
        <w:topLinePunct w:val="0"/>
        <w:autoSpaceDE/>
        <w:autoSpaceDN/>
        <w:bidi w:val="0"/>
        <w:adjustRightInd/>
        <w:spacing w:line="580" w:lineRule="exact"/>
        <w:ind w:left="0" w:leftChars="0" w:right="0" w:rightChars="0" w:firstLine="653"/>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五、必须按照《报告表》提出的污染防治措施做好项目建设中的废水、废气、噪声</w:t>
      </w:r>
      <w:r>
        <w:rPr>
          <w:rFonts w:hint="default" w:ascii="Times New Roman" w:hAnsi="Times New Roman" w:eastAsia="仿宋_GB2312" w:cs="Times New Roman"/>
          <w:sz w:val="32"/>
          <w:szCs w:val="32"/>
          <w:lang w:eastAsia="zh-CN"/>
        </w:rPr>
        <w:t>、固废</w:t>
      </w:r>
      <w:r>
        <w:rPr>
          <w:rFonts w:hint="default" w:ascii="Times New Roman" w:hAnsi="Times New Roman" w:eastAsia="仿宋_GB2312" w:cs="Times New Roman"/>
          <w:sz w:val="32"/>
          <w:szCs w:val="32"/>
        </w:rPr>
        <w:t>的污染防治工作</w:t>
      </w:r>
      <w:r>
        <w:rPr>
          <w:rFonts w:hint="default" w:ascii="Times New Roman" w:hAnsi="Times New Roman" w:eastAsia="仿宋_GB2312" w:cs="Times New Roman"/>
          <w:sz w:val="32"/>
          <w:szCs w:val="32"/>
          <w:lang w:eastAsia="zh-CN"/>
        </w:rPr>
        <w:t>。</w:t>
      </w:r>
    </w:p>
    <w:p>
      <w:pPr>
        <w:keepNext w:val="0"/>
        <w:keepLines w:val="0"/>
        <w:pageBreakBefore w:val="0"/>
        <w:kinsoku/>
        <w:overflowPunct/>
        <w:topLinePunct w:val="0"/>
        <w:autoSpaceDE/>
        <w:autoSpaceDN/>
        <w:bidi w:val="0"/>
        <w:adjustRightIn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建设单位要严格执行主体工程与环保工程同时设计、同时施工、同时投入运行的环境保护“三同时”制度。项目按有关规定开展环保竣工验收工作，未落实本批复和环评报告表提出的各项环境保护措施擅自投入试运行或竣工环境保护验收工作未通过擅自投入运行的，承担相应的环保法律责任。</w:t>
      </w:r>
    </w:p>
    <w:p>
      <w:pPr>
        <w:pStyle w:val="23"/>
        <w:keepNext w:val="0"/>
        <w:keepLines w:val="0"/>
        <w:pageBreakBefore w:val="0"/>
        <w:kinsoku/>
        <w:wordWrap/>
        <w:overflowPunct/>
        <w:topLinePunct w:val="0"/>
        <w:autoSpaceDE/>
        <w:autoSpaceDN/>
        <w:bidi w:val="0"/>
        <w:adjustRightInd/>
        <w:spacing w:line="58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七</w:t>
      </w:r>
      <w:r>
        <w:rPr>
          <w:rFonts w:hint="default" w:ascii="Times New Roman" w:hAnsi="Times New Roman" w:eastAsia="仿宋_GB2312" w:cs="Times New Roman"/>
          <w:sz w:val="32"/>
          <w:szCs w:val="32"/>
        </w:rPr>
        <w:t>、本批复自下达之日起超过5年方决定开工建设的，其环境影响报告表应重新报我局审核；项目性质、规模、地点、采用的工艺或者防治污染、防止生态破坏的措施，发生重大变动的，须重新报批项目的环境影响评价文件。</w:t>
      </w:r>
    </w:p>
    <w:p>
      <w:pPr>
        <w:keepNext w:val="0"/>
        <w:keepLines w:val="0"/>
        <w:pageBreakBefore w:val="0"/>
        <w:kinsoku/>
        <w:wordWrap/>
        <w:overflowPunct/>
        <w:topLinePunct w:val="0"/>
        <w:autoSpaceDE/>
        <w:autoSpaceDN/>
        <w:bidi w:val="0"/>
        <w:adjustRightInd/>
        <w:spacing w:line="580" w:lineRule="exact"/>
        <w:ind w:left="0" w:leftChars="0" w:right="0" w:rightChars="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snapToGrid w:val="0"/>
        <w:spacing w:line="580" w:lineRule="exact"/>
        <w:ind w:right="0" w:rightChars="0" w:firstLine="4480" w:firstLineChars="1400"/>
        <w:jc w:val="righ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桂林市</w:t>
      </w:r>
      <w:r>
        <w:rPr>
          <w:rFonts w:hint="default" w:ascii="Times New Roman" w:hAnsi="Times New Roman" w:eastAsia="仿宋_GB2312" w:cs="Times New Roman"/>
          <w:sz w:val="32"/>
          <w:szCs w:val="32"/>
        </w:rPr>
        <w:t>平乐</w:t>
      </w:r>
      <w:r>
        <w:rPr>
          <w:rFonts w:hint="default" w:ascii="Times New Roman" w:hAnsi="Times New Roman" w:eastAsia="仿宋_GB2312" w:cs="Times New Roman"/>
          <w:sz w:val="32"/>
          <w:szCs w:val="32"/>
          <w:lang w:val="en-US" w:eastAsia="zh-CN"/>
        </w:rPr>
        <w:t xml:space="preserve">生态环境局     </w:t>
      </w:r>
    </w:p>
    <w:p>
      <w:pPr>
        <w:keepNext w:val="0"/>
        <w:keepLines w:val="0"/>
        <w:pageBreakBefore w:val="0"/>
        <w:widowControl w:val="0"/>
        <w:kinsoku/>
        <w:wordWrap w:val="0"/>
        <w:overflowPunct/>
        <w:topLinePunct w:val="0"/>
        <w:autoSpaceDE/>
        <w:autoSpaceDN/>
        <w:bidi w:val="0"/>
        <w:adjustRightInd/>
        <w:snapToGrid w:val="0"/>
        <w:spacing w:line="580" w:lineRule="exact"/>
        <w:ind w:right="0" w:rightChars="0" w:firstLine="4480" w:firstLineChars="1400"/>
        <w:jc w:val="righ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31</w:t>
      </w:r>
      <w:r>
        <w:rPr>
          <w:rFonts w:hint="default" w:ascii="Times New Roman" w:hAnsi="Times New Roman" w:eastAsia="仿宋_GB2312" w:cs="Times New Roman"/>
          <w:sz w:val="32"/>
          <w:szCs w:val="32"/>
        </w:rPr>
        <w:t>日</w:t>
      </w:r>
      <w:r>
        <w:rPr>
          <w:rFonts w:hint="eastAsia" w:ascii="Times New Roman" w:hAnsi="Times New Roman" w:eastAsia="仿宋_GB2312" w:cs="Times New Roman"/>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jc w:val="right"/>
        <w:textAlignment w:val="auto"/>
        <w:rPr>
          <w:rFonts w:hint="eastAsia" w:ascii="Times New Roman" w:hAnsi="Times New Roman" w:eastAsia="仿宋_GB2312" w:cs="仿宋_GB2312"/>
          <w:sz w:val="32"/>
          <w:szCs w:val="32"/>
        </w:rPr>
      </w:pPr>
      <w:bookmarkStart w:id="0" w:name="_GoBack"/>
      <w:bookmarkEnd w:id="0"/>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仿宋_GB2312"/>
          <w:sz w:val="32"/>
          <w:szCs w:val="32"/>
          <w:lang w:val="en-US" w:eastAsia="zh-CN"/>
        </w:rPr>
        <w:t xml:space="preserve">              </w:t>
      </w:r>
    </w:p>
    <w:sectPr>
      <w:headerReference r:id="rId5" w:type="first"/>
      <w:footerReference r:id="rId8" w:type="first"/>
      <w:headerReference r:id="rId3" w:type="default"/>
      <w:footerReference r:id="rId6" w:type="default"/>
      <w:headerReference r:id="rId4" w:type="even"/>
      <w:footerReference r:id="rId7" w:type="even"/>
      <w:pgSz w:w="11907" w:h="16840"/>
      <w:pgMar w:top="1985" w:right="1531" w:bottom="1418" w:left="1531" w:header="851" w:footer="158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宋体"/>
    <w:panose1 w:val="02010601030101010101"/>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6"/>
        <w:rFonts w:ascii="宋体" w:hAnsi="宋体"/>
        <w:spacing w:val="-8"/>
        <w:sz w:val="28"/>
        <w:szCs w:val="28"/>
      </w:rPr>
    </w:pPr>
    <w:r>
      <w:rPr>
        <w:rStyle w:val="16"/>
        <w:rFonts w:ascii="宋体" w:hAnsi="宋体"/>
        <w:spacing w:val="-8"/>
        <w:sz w:val="28"/>
        <w:szCs w:val="28"/>
      </w:rPr>
      <w:t>—</w:t>
    </w:r>
    <w:r>
      <w:rPr>
        <w:rStyle w:val="16"/>
        <w:rFonts w:hint="eastAsia" w:ascii="宋体" w:hAnsi="宋体"/>
        <w:spacing w:val="-8"/>
        <w:sz w:val="28"/>
        <w:szCs w:val="28"/>
      </w:rPr>
      <w:t xml:space="preserve">  </w:t>
    </w:r>
    <w:r>
      <w:rPr>
        <w:rFonts w:ascii="宋体" w:hAnsi="宋体"/>
        <w:spacing w:val="-8"/>
        <w:sz w:val="28"/>
        <w:szCs w:val="28"/>
      </w:rPr>
      <w:fldChar w:fldCharType="begin"/>
    </w:r>
    <w:r>
      <w:rPr>
        <w:rStyle w:val="16"/>
        <w:rFonts w:ascii="宋体" w:hAnsi="宋体"/>
        <w:spacing w:val="-8"/>
        <w:sz w:val="28"/>
        <w:szCs w:val="28"/>
      </w:rPr>
      <w:instrText xml:space="preserve">PAGE  </w:instrText>
    </w:r>
    <w:r>
      <w:rPr>
        <w:rFonts w:ascii="宋体" w:hAnsi="宋体"/>
        <w:spacing w:val="-8"/>
        <w:sz w:val="28"/>
        <w:szCs w:val="28"/>
      </w:rPr>
      <w:fldChar w:fldCharType="separate"/>
    </w:r>
    <w:r>
      <w:rPr>
        <w:rStyle w:val="16"/>
        <w:rFonts w:ascii="宋体" w:hAnsi="宋体"/>
        <w:spacing w:val="-8"/>
        <w:sz w:val="28"/>
        <w:szCs w:val="28"/>
      </w:rPr>
      <w:t>1</w:t>
    </w:r>
    <w:r>
      <w:rPr>
        <w:rFonts w:ascii="宋体" w:hAnsi="宋体"/>
        <w:spacing w:val="-8"/>
        <w:sz w:val="28"/>
        <w:szCs w:val="28"/>
      </w:rPr>
      <w:fldChar w:fldCharType="end"/>
    </w:r>
    <w:r>
      <w:rPr>
        <w:rStyle w:val="16"/>
        <w:rFonts w:hint="eastAsia" w:ascii="宋体" w:hAnsi="宋体"/>
        <w:spacing w:val="-8"/>
        <w:sz w:val="28"/>
        <w:szCs w:val="28"/>
      </w:rPr>
      <w:t xml:space="preserve">  </w:t>
    </w:r>
    <w:r>
      <w:rPr>
        <w:rStyle w:val="16"/>
        <w:rFonts w:ascii="宋体" w:hAnsi="宋体"/>
        <w:spacing w:val="-8"/>
        <w:sz w:val="28"/>
        <w:szCs w:val="28"/>
      </w:rPr>
      <w:t>—</w:t>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6"/>
      </w:rPr>
    </w:pPr>
    <w:r>
      <w:fldChar w:fldCharType="begin"/>
    </w:r>
    <w:r>
      <w:rPr>
        <w:rStyle w:val="16"/>
      </w:rPr>
      <w:instrText xml:space="preserve">PAGE  </w:instrText>
    </w:r>
    <w:r>
      <w:fldChar w:fldCharType="separate"/>
    </w:r>
    <w:r>
      <w:fldChar w:fldCharType="end"/>
    </w:r>
  </w:p>
  <w:p>
    <w:pPr>
      <w:pStyle w:val="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8B336F"/>
    <w:rsid w:val="01721185"/>
    <w:rsid w:val="01C84151"/>
    <w:rsid w:val="02A71488"/>
    <w:rsid w:val="0378702A"/>
    <w:rsid w:val="04251017"/>
    <w:rsid w:val="04400CCD"/>
    <w:rsid w:val="04D54AE9"/>
    <w:rsid w:val="06581EF6"/>
    <w:rsid w:val="06E24909"/>
    <w:rsid w:val="083A365D"/>
    <w:rsid w:val="091E4D54"/>
    <w:rsid w:val="09957C5A"/>
    <w:rsid w:val="09AC325E"/>
    <w:rsid w:val="09BE694F"/>
    <w:rsid w:val="09D74AF6"/>
    <w:rsid w:val="0A437CB8"/>
    <w:rsid w:val="0B1344F2"/>
    <w:rsid w:val="0B881320"/>
    <w:rsid w:val="0C5F3726"/>
    <w:rsid w:val="0C8907E0"/>
    <w:rsid w:val="0D6B7DA2"/>
    <w:rsid w:val="0DF7039A"/>
    <w:rsid w:val="0E1E6EDD"/>
    <w:rsid w:val="0E917DB4"/>
    <w:rsid w:val="0EF47209"/>
    <w:rsid w:val="0F421393"/>
    <w:rsid w:val="0FF8255E"/>
    <w:rsid w:val="108C65FB"/>
    <w:rsid w:val="10C7234C"/>
    <w:rsid w:val="10C92DEF"/>
    <w:rsid w:val="116450DA"/>
    <w:rsid w:val="11941DC2"/>
    <w:rsid w:val="11FD6FCE"/>
    <w:rsid w:val="141A1115"/>
    <w:rsid w:val="155B7F29"/>
    <w:rsid w:val="15C2021A"/>
    <w:rsid w:val="168E0103"/>
    <w:rsid w:val="170051F7"/>
    <w:rsid w:val="18DE6587"/>
    <w:rsid w:val="19BD1A84"/>
    <w:rsid w:val="1B084D1B"/>
    <w:rsid w:val="1C7B1E37"/>
    <w:rsid w:val="1C8336BF"/>
    <w:rsid w:val="1D644ECD"/>
    <w:rsid w:val="1D997E65"/>
    <w:rsid w:val="1E073C41"/>
    <w:rsid w:val="1F3D438C"/>
    <w:rsid w:val="1FE760A6"/>
    <w:rsid w:val="20200DE9"/>
    <w:rsid w:val="20327A4E"/>
    <w:rsid w:val="21BE6719"/>
    <w:rsid w:val="21F373C3"/>
    <w:rsid w:val="21F63DC4"/>
    <w:rsid w:val="221F22FC"/>
    <w:rsid w:val="228E1155"/>
    <w:rsid w:val="228F3315"/>
    <w:rsid w:val="22E863F0"/>
    <w:rsid w:val="230233D8"/>
    <w:rsid w:val="246C1D4F"/>
    <w:rsid w:val="249F1F4D"/>
    <w:rsid w:val="24EB6619"/>
    <w:rsid w:val="28FC5FE0"/>
    <w:rsid w:val="2A3D405A"/>
    <w:rsid w:val="2A887A2C"/>
    <w:rsid w:val="2ACF5B57"/>
    <w:rsid w:val="2B62408A"/>
    <w:rsid w:val="2BB83A66"/>
    <w:rsid w:val="2C376FD8"/>
    <w:rsid w:val="2C5043FA"/>
    <w:rsid w:val="2D553DE6"/>
    <w:rsid w:val="2D833D0F"/>
    <w:rsid w:val="2E445229"/>
    <w:rsid w:val="2ECB667B"/>
    <w:rsid w:val="2EE269C1"/>
    <w:rsid w:val="2F1D666F"/>
    <w:rsid w:val="2FF50D56"/>
    <w:rsid w:val="309E7396"/>
    <w:rsid w:val="30EC1FD8"/>
    <w:rsid w:val="3133343A"/>
    <w:rsid w:val="31E71DE9"/>
    <w:rsid w:val="324658F5"/>
    <w:rsid w:val="32EE3265"/>
    <w:rsid w:val="33CC616F"/>
    <w:rsid w:val="33E62CFF"/>
    <w:rsid w:val="340874E9"/>
    <w:rsid w:val="34103420"/>
    <w:rsid w:val="354E3E49"/>
    <w:rsid w:val="36364961"/>
    <w:rsid w:val="37835E40"/>
    <w:rsid w:val="381C5AB5"/>
    <w:rsid w:val="38B27FCC"/>
    <w:rsid w:val="38CD31BE"/>
    <w:rsid w:val="3C21222E"/>
    <w:rsid w:val="3C3B2093"/>
    <w:rsid w:val="3C8D7743"/>
    <w:rsid w:val="3CCE0F49"/>
    <w:rsid w:val="3ED1581F"/>
    <w:rsid w:val="3EE77C3E"/>
    <w:rsid w:val="3F050BBE"/>
    <w:rsid w:val="3F221907"/>
    <w:rsid w:val="3FC5079C"/>
    <w:rsid w:val="3FCD1B4F"/>
    <w:rsid w:val="40A878FA"/>
    <w:rsid w:val="41591CB4"/>
    <w:rsid w:val="418F567B"/>
    <w:rsid w:val="41C91BF2"/>
    <w:rsid w:val="41F80E6B"/>
    <w:rsid w:val="42205DF2"/>
    <w:rsid w:val="42432BCD"/>
    <w:rsid w:val="429D6A31"/>
    <w:rsid w:val="431131EC"/>
    <w:rsid w:val="43690922"/>
    <w:rsid w:val="438A0185"/>
    <w:rsid w:val="44B71E25"/>
    <w:rsid w:val="45C17473"/>
    <w:rsid w:val="46A34933"/>
    <w:rsid w:val="48B534BB"/>
    <w:rsid w:val="4A583E41"/>
    <w:rsid w:val="4B393391"/>
    <w:rsid w:val="4B6F3FB5"/>
    <w:rsid w:val="4BEA451B"/>
    <w:rsid w:val="4C8E397F"/>
    <w:rsid w:val="4D8F518B"/>
    <w:rsid w:val="4DCD73E3"/>
    <w:rsid w:val="4E1B1BF0"/>
    <w:rsid w:val="4E26247C"/>
    <w:rsid w:val="4E8B336F"/>
    <w:rsid w:val="4FD44282"/>
    <w:rsid w:val="4FD613E0"/>
    <w:rsid w:val="50225391"/>
    <w:rsid w:val="506253E6"/>
    <w:rsid w:val="508A5B7F"/>
    <w:rsid w:val="50AE6A75"/>
    <w:rsid w:val="50CD4FDC"/>
    <w:rsid w:val="516331DF"/>
    <w:rsid w:val="52A73AC5"/>
    <w:rsid w:val="537D5D2C"/>
    <w:rsid w:val="537E4D83"/>
    <w:rsid w:val="54F34CDE"/>
    <w:rsid w:val="554156F9"/>
    <w:rsid w:val="57453EFE"/>
    <w:rsid w:val="57B85F56"/>
    <w:rsid w:val="58136EA4"/>
    <w:rsid w:val="595C6C78"/>
    <w:rsid w:val="599B5930"/>
    <w:rsid w:val="5A336152"/>
    <w:rsid w:val="5AF57FC8"/>
    <w:rsid w:val="5B295388"/>
    <w:rsid w:val="5BDD4962"/>
    <w:rsid w:val="5C3756EC"/>
    <w:rsid w:val="5EBB2657"/>
    <w:rsid w:val="5EC13A9F"/>
    <w:rsid w:val="5F0458B3"/>
    <w:rsid w:val="5F512992"/>
    <w:rsid w:val="5FE83030"/>
    <w:rsid w:val="603C7D81"/>
    <w:rsid w:val="61222193"/>
    <w:rsid w:val="614633E5"/>
    <w:rsid w:val="61536549"/>
    <w:rsid w:val="61CD11AC"/>
    <w:rsid w:val="620A6346"/>
    <w:rsid w:val="62650996"/>
    <w:rsid w:val="62F62B82"/>
    <w:rsid w:val="636A459D"/>
    <w:rsid w:val="63AE3787"/>
    <w:rsid w:val="64DC4847"/>
    <w:rsid w:val="64F45002"/>
    <w:rsid w:val="64FD2763"/>
    <w:rsid w:val="651F5002"/>
    <w:rsid w:val="66623FA1"/>
    <w:rsid w:val="675E5C4E"/>
    <w:rsid w:val="68514C9A"/>
    <w:rsid w:val="686F0FE7"/>
    <w:rsid w:val="69B85201"/>
    <w:rsid w:val="6A083F03"/>
    <w:rsid w:val="6C7E27A7"/>
    <w:rsid w:val="6CE82B08"/>
    <w:rsid w:val="6D0C0575"/>
    <w:rsid w:val="6D4760C3"/>
    <w:rsid w:val="6D636F83"/>
    <w:rsid w:val="6E290991"/>
    <w:rsid w:val="6EC64741"/>
    <w:rsid w:val="6EE562DA"/>
    <w:rsid w:val="6F1272C8"/>
    <w:rsid w:val="704E7CA8"/>
    <w:rsid w:val="70FA58B4"/>
    <w:rsid w:val="71090233"/>
    <w:rsid w:val="71BA1C22"/>
    <w:rsid w:val="72497991"/>
    <w:rsid w:val="74942B70"/>
    <w:rsid w:val="768949DE"/>
    <w:rsid w:val="77A76670"/>
    <w:rsid w:val="787A3533"/>
    <w:rsid w:val="7956735E"/>
    <w:rsid w:val="79B264C3"/>
    <w:rsid w:val="7AA738D3"/>
    <w:rsid w:val="7ACC503B"/>
    <w:rsid w:val="7AF622FF"/>
    <w:rsid w:val="7BAB0BF2"/>
    <w:rsid w:val="7BF80F5C"/>
    <w:rsid w:val="7CCF25EC"/>
    <w:rsid w:val="7D96552E"/>
    <w:rsid w:val="7DC24B9B"/>
    <w:rsid w:val="7DFD5478"/>
    <w:rsid w:val="7EC4522D"/>
    <w:rsid w:val="7F0D2CB4"/>
    <w:rsid w:val="7F590086"/>
    <w:rsid w:val="7F7171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14">
    <w:name w:val="Default Paragraph Font"/>
    <w:link w:val="15"/>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sz w:val="24"/>
      <w:szCs w:val="24"/>
    </w:rPr>
  </w:style>
  <w:style w:type="paragraph" w:styleId="3">
    <w:name w:val="Normal Indent"/>
    <w:basedOn w:val="1"/>
    <w:qFormat/>
    <w:uiPriority w:val="0"/>
    <w:pPr>
      <w:ind w:firstLine="420"/>
    </w:pPr>
    <w:rPr>
      <w:rFonts w:ascii="Times New Roman" w:hAnsi="Times New Roman"/>
      <w:sz w:val="21"/>
      <w:szCs w:val="20"/>
    </w:rPr>
  </w:style>
  <w:style w:type="paragraph" w:styleId="4">
    <w:name w:val="Document Map"/>
    <w:basedOn w:val="1"/>
    <w:qFormat/>
    <w:uiPriority w:val="0"/>
    <w:pPr>
      <w:shd w:val="clear" w:color="auto" w:fill="000080"/>
    </w:pPr>
  </w:style>
  <w:style w:type="paragraph" w:styleId="5">
    <w:name w:val="Body Text"/>
    <w:basedOn w:val="1"/>
    <w:qFormat/>
    <w:uiPriority w:val="0"/>
    <w:pPr>
      <w:spacing w:after="120"/>
    </w:pPr>
  </w:style>
  <w:style w:type="paragraph" w:styleId="6">
    <w:name w:val="Body Text Indent"/>
    <w:basedOn w:val="1"/>
    <w:qFormat/>
    <w:uiPriority w:val="0"/>
    <w:pPr>
      <w:spacing w:line="360" w:lineRule="auto"/>
      <w:ind w:firstLine="653" w:firstLineChars="204"/>
    </w:pPr>
    <w:rPr>
      <w:rFonts w:ascii="宋体" w:hAnsi="宋体"/>
      <w:sz w:val="32"/>
    </w:rPr>
  </w:style>
  <w:style w:type="paragraph" w:styleId="7">
    <w:name w:val="Body Text Indent 2"/>
    <w:basedOn w:val="1"/>
    <w:qFormat/>
    <w:uiPriority w:val="0"/>
    <w:pPr>
      <w:spacing w:after="120" w:line="480" w:lineRule="auto"/>
      <w:ind w:left="420" w:leftChars="200"/>
    </w:pPr>
    <w:rPr>
      <w:szCs w:val="24"/>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paragraph" w:styleId="11">
    <w:name w:val="Body Text First Indent"/>
    <w:basedOn w:val="5"/>
    <w:qFormat/>
    <w:uiPriority w:val="0"/>
    <w:pPr>
      <w:spacing w:after="120"/>
      <w:ind w:firstLine="420"/>
    </w:pPr>
    <w:rPr>
      <w:sz w:val="24"/>
    </w:rPr>
  </w:style>
  <w:style w:type="paragraph" w:styleId="12">
    <w:name w:val="Body Text First Indent 2"/>
    <w:basedOn w:val="6"/>
    <w:qFormat/>
    <w:uiPriority w:val="0"/>
    <w:pPr>
      <w:ind w:firstLine="420" w:firstLineChars="200"/>
    </w:pPr>
  </w:style>
  <w:style w:type="paragraph" w:customStyle="1" w:styleId="15">
    <w:name w:val="Char"/>
    <w:basedOn w:val="4"/>
    <w:link w:val="14"/>
    <w:qFormat/>
    <w:uiPriority w:val="0"/>
    <w:pPr>
      <w:adjustRightInd w:val="0"/>
      <w:spacing w:line="436" w:lineRule="exact"/>
    </w:pPr>
  </w:style>
  <w:style w:type="character" w:styleId="16">
    <w:name w:val="page number"/>
    <w:basedOn w:val="14"/>
    <w:qFormat/>
    <w:uiPriority w:val="0"/>
  </w:style>
  <w:style w:type="character" w:styleId="17">
    <w:name w:val="annotation reference"/>
    <w:qFormat/>
    <w:uiPriority w:val="0"/>
    <w:rPr>
      <w:rFonts w:ascii="Times New Roman" w:hAnsi="Times New Roman" w:eastAsia="宋体" w:cs="Times New Roman"/>
      <w:sz w:val="21"/>
      <w:szCs w:val="21"/>
    </w:rPr>
  </w:style>
  <w:style w:type="paragraph" w:customStyle="1" w:styleId="18">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9">
    <w:name w:val="Default1"/>
    <w:qFormat/>
    <w:uiPriority w:val="0"/>
    <w:pPr>
      <w:widowControl w:val="0"/>
      <w:autoSpaceDE w:val="0"/>
      <w:autoSpaceDN w:val="0"/>
      <w:adjustRightInd w:val="0"/>
      <w:spacing w:line="360" w:lineRule="auto"/>
      <w:jc w:val="both"/>
    </w:pPr>
    <w:rPr>
      <w:rFonts w:ascii="宋体" w:hAnsi="Calibri" w:eastAsia="宋体" w:cs="宋体"/>
      <w:color w:val="000000"/>
      <w:sz w:val="24"/>
      <w:szCs w:val="24"/>
      <w:lang w:val="en-US" w:eastAsia="zh-CN" w:bidi="ar-SA"/>
    </w:rPr>
  </w:style>
  <w:style w:type="paragraph" w:customStyle="1" w:styleId="20">
    <w:name w:val="报告正文"/>
    <w:basedOn w:val="1"/>
    <w:qFormat/>
    <w:uiPriority w:val="0"/>
    <w:pPr>
      <w:spacing w:line="480" w:lineRule="exact"/>
      <w:ind w:firstLine="200" w:firstLineChars="200"/>
    </w:pPr>
    <w:rPr>
      <w:color w:val="000000"/>
      <w:sz w:val="24"/>
      <w:szCs w:val="24"/>
    </w:rPr>
  </w:style>
  <w:style w:type="paragraph" w:customStyle="1" w:styleId="21">
    <w:name w:val="样式 正文缩进正文（首行缩进两字）首行缩进两字 + 首行缩进:  2 字符1"/>
    <w:basedOn w:val="3"/>
    <w:qFormat/>
    <w:uiPriority w:val="0"/>
    <w:pPr>
      <w:spacing w:beforeLines="50" w:afterLines="50" w:line="500" w:lineRule="exact"/>
      <w:ind w:firstLine="200"/>
    </w:pPr>
    <w:rPr>
      <w:color w:val="000000"/>
      <w:sz w:val="28"/>
    </w:rPr>
  </w:style>
  <w:style w:type="paragraph" w:customStyle="1" w:styleId="22">
    <w:name w:val="A正文"/>
    <w:basedOn w:val="1"/>
    <w:qFormat/>
    <w:uiPriority w:val="0"/>
    <w:pPr>
      <w:widowControl/>
      <w:overflowPunct w:val="0"/>
      <w:autoSpaceDE w:val="0"/>
      <w:autoSpaceDN w:val="0"/>
      <w:adjustRightInd w:val="0"/>
      <w:spacing w:line="360" w:lineRule="auto"/>
      <w:ind w:firstLine="200" w:firstLineChars="200"/>
      <w:jc w:val="left"/>
      <w:textAlignment w:val="baseline"/>
    </w:pPr>
    <w:rPr>
      <w:rFonts w:eastAsia="仿宋_GB2312"/>
      <w:kern w:val="0"/>
      <w:sz w:val="24"/>
    </w:rPr>
  </w:style>
  <w:style w:type="paragraph" w:customStyle="1" w:styleId="23">
    <w:name w:val="p0"/>
    <w:qFormat/>
    <w:uiPriority w:val="0"/>
    <w:rPr>
      <w:rFonts w:ascii="Calibri" w:hAnsi="Calibri" w:eastAsia="宋体" w:cs="Times New Roman"/>
      <w:sz w:val="21"/>
      <w:szCs w:val="21"/>
      <w:lang w:val="en-US" w:eastAsia="zh-CN" w:bidi="ar-SA"/>
    </w:rPr>
  </w:style>
  <w:style w:type="paragraph" w:customStyle="1" w:styleId="24">
    <w:name w:val="p15"/>
    <w:basedOn w:val="1"/>
    <w:qFormat/>
    <w:uiPriority w:val="0"/>
    <w:pPr>
      <w:widowControl/>
    </w:pPr>
    <w:rPr>
      <w:kern w:val="0"/>
      <w:szCs w:val="21"/>
    </w:rPr>
  </w:style>
  <w:style w:type="paragraph" w:customStyle="1" w:styleId="25">
    <w:name w:val="辣辣"/>
    <w:basedOn w:val="1"/>
    <w:next w:val="5"/>
    <w:qFormat/>
    <w:uiPriority w:val="0"/>
    <w:pPr>
      <w:widowControl/>
      <w:wordWrap w:val="0"/>
      <w:spacing w:line="480" w:lineRule="exact"/>
      <w:ind w:firstLine="480" w:firstLineChars="200"/>
      <w:jc w:val="left"/>
    </w:pPr>
    <w:rPr>
      <w:rFonts w:ascii="宋体" w:hAnsi="宋体"/>
      <w:spacing w:val="20"/>
      <w:sz w:val="24"/>
    </w:rPr>
  </w:style>
  <w:style w:type="paragraph" w:customStyle="1" w:styleId="26">
    <w:name w:val="123456"/>
    <w:basedOn w:val="1"/>
    <w:qFormat/>
    <w:uiPriority w:val="0"/>
    <w:pPr>
      <w:spacing w:before="120" w:after="120" w:line="360" w:lineRule="auto"/>
      <w:ind w:firstLine="200" w:firstLineChars="200"/>
    </w:pPr>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178</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2016-12-20T08:51:00Z</dcterms:created>
  <dc:creator>Administrator</dc:creator>
  <cp:lastModifiedBy>Administrator</cp:lastModifiedBy>
  <cp:lastPrinted>2021-05-31T10:11:20Z</cp:lastPrinted>
  <dcterms:modified xsi:type="dcterms:W3CDTF">2021-05-31T10:18:48Z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64E9C9E9D6C44BD49C6C4B2556C4A55B</vt:lpwstr>
  </property>
</Properties>
</file>